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29, 2026</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ESCO TECHNOLOGIES INC.</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Missouri</w:t>
      </w:r>
    </w:p>
    <w:p>
      <w:pPr>
        <w:spacing w:after="0" w:line="27"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(State or Other</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1-10596</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43-1554045</w:t>
      </w:r>
    </w:p>
    <w:p>
      <w:pPr>
        <w:spacing w:after="0" w:line="2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729" w:right="339" w:bottom="1440" w:gutter="0" w:footer="0" w:header="0"/>
          <w:type w:val="continuous"/>
        </w:sectPr>
      </w:pPr>
    </w:p>
    <w:p>
      <w:pPr>
        <w:spacing w:after="0" w:line="7"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645 Maryville Centre Drive, Suite 300</w:t>
      </w:r>
    </w:p>
    <w:p>
      <w:pPr>
        <w:spacing w:after="0" w:line="27"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63141-5855</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729"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(314) 213-7200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2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20" w:type="dxa"/>
            <w:vAlign w:val="bottom"/>
          </w:tcPr>
          <w:p>
            <w:pPr>
              <w:spacing w:after="0"/>
              <w:rPr>
                <w:sz w:val="20"/>
                <w:szCs w:val="20"/>
                <w:color w:val="auto"/>
              </w:rPr>
            </w:pPr>
          </w:p>
        </w:tc>
      </w:tr>
      <w:tr>
        <w:trPr>
          <w:trHeight w:val="414"/>
        </w:trPr>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3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28"/>
        </w:trPr>
        <w:tc>
          <w:tcPr>
            <w:tcW w:w="348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ESE</w:t>
            </w:r>
          </w:p>
        </w:tc>
        <w:tc>
          <w:tcPr>
            <w:tcW w:w="24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28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0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30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 (b))</w:t>
      </w:r>
    </w:p>
    <w:p>
      <w:pPr>
        <w:spacing w:after="0" w:line="225" w:lineRule="exact"/>
        <w:rPr>
          <w:rFonts w:ascii="MS PGothic" w:cs="MS PGothic" w:eastAsia="MS PGothic" w:hAnsi="MS PGothic"/>
          <w:sz w:val="18"/>
          <w:szCs w:val="18"/>
          <w:color w:val="auto"/>
        </w:rPr>
      </w:pPr>
    </w:p>
    <w:p>
      <w:pPr>
        <w:ind w:left="420" w:hanging="30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240.113d-4 (c))</w:t>
      </w:r>
    </w:p>
    <w:p>
      <w:pPr>
        <w:spacing w:after="0" w:line="22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on April 16, 2026 (the “Prior Form 8-K”), ESCO Technologies Inc., a Missouri corporation (the “Registrant”), entered into a share purchase agreement (the “Purchase Agreement”) with TBG AG, a Swiss stock corporation (the “Seller”), on April 15, 2026, pursuant to which the Seller agreed to sell, and the Registrant agreed to purchase, subject to certain conditions described in Prior Form 8-K, the entire issued share capital of Megger Group Limited, a company incorporated in England and Wales (the “Company,” and such transaction, the “Transaction”) for a purchase price of approximately $2.35 billion, consisting of $922 million in cash and 5.10 million shares of the Registrant’s common stock, par value $0.01 per share, subject to certain post-closing adjustments described in such filing. In order to finance the cash portion of the Transaction consideration and in furtherance of the arrangements described under the heading “Financing Arrangements” under Item 1.01 of such Prior Form 8-K, the Registrant entered into the New Credit Agreement described below.</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1.01</w:t>
      </w:r>
      <w:r>
        <w:rPr>
          <w:sz w:val="20"/>
          <w:szCs w:val="20"/>
          <w:color w:val="auto"/>
        </w:rPr>
        <w:tab/>
      </w:r>
      <w:r>
        <w:rPr>
          <w:rFonts w:ascii="Times New Roman" w:cs="Times New Roman" w:eastAsia="Times New Roman" w:hAnsi="Times New Roman"/>
          <w:sz w:val="18"/>
          <w:szCs w:val="18"/>
          <w:b w:val="1"/>
          <w:bCs w:val="1"/>
          <w:u w:val="single" w:color="auto"/>
          <w:color w:val="auto"/>
        </w:rPr>
        <w:t>Entry into a Material Definitive Agreement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May 29, 2026, the Registrant and certain of its subsidiaries entered into Credit Agreement with a group of banks led by JPMorgan Chase Bank, N.A. as administrative agent, Bank of America, N.A. as syndication agent, BMO Capital Markets Corp., Commerce Bank, Regions Capital Markets, a Division of Regions Bank, TD Bank, N.A. and Wells Fargo Bank, National Association as co-documentation agents (the “New Credit Agreement”). The New Credit Agreement will become effective subject to a number of conditions, including (and </w:t>
      </w:r>
      <w:r>
        <w:rPr>
          <w:rFonts w:ascii="Times New Roman" w:cs="Times New Roman" w:eastAsia="Times New Roman" w:hAnsi="Times New Roman"/>
          <w:sz w:val="18"/>
          <w:szCs w:val="18"/>
          <w:color w:val="231F20"/>
        </w:rPr>
        <w:t>substantially concurrently with)</w:t>
      </w:r>
      <w:r>
        <w:rPr>
          <w:rFonts w:ascii="Times New Roman" w:cs="Times New Roman" w:eastAsia="Times New Roman" w:hAnsi="Times New Roman"/>
          <w:sz w:val="18"/>
          <w:szCs w:val="18"/>
          <w:color w:val="auto"/>
        </w:rPr>
        <w:t xml:space="preserve"> the consummation of the Transaction (the date of such consummation, the “Acquisition Closing Date”) and will replace the Amended and Restated Credit Agreement, dated as of August 30, 2023 among the Registrant, the Foreign Subsidiary Borrowers party thereto, the Lenders party thereto, JPMorgan Chase Bank, N.A. as Administrative Agent, Bank of America, N.A. as Syndication Agent, Commerce Bank and TD Bank, N.A. as Co-Documentation Agents, and the Departing Lenders as defined therein (as amended, the “Existing Credit Agreement”), which as noted below, will be terminated on the Acquisition Closing Date upon the effectiveness of the New Credit Agreement.</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New Credit Agreement provides for (a) a senior secured revolving credit facility in an initial aggregate commitment amount of $500 million (the “Revolving Credit Facility”), (b) a senior secured term loan A facility in an initial aggregate principal amount of $500 million (the “Term Loan A Facility”), and (c) a senior secured term loan B facility (the “Term Loan B Facility,” and together with the Revolving Credit Facility and the Term Loan A Facility, the “Senior Secured Credit Facilities”). The Term Loan B Facility is yet to be syndicated, and upon syndication, the Registrant expects the Term Loan B Facility to be up to an initial aggregate principal amount of $500 million.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Acquisition Closing Date, the Registrant will use the proceeds of borrowings under the Term Loan A Facility and the Term Loan B Facility, together with borrowings under the Revolving Credit Facility and cash on hand, to (i) fund the cash portion of the purchase price for the Transaction,</w:t>
      </w:r>
    </w:p>
    <w:p>
      <w:pPr>
        <w:ind w:right="600"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the refinancing of existing indebtedness of the Registrant and the Company, and (iii) pay the fees, premiums, expenses, and other transaction costs incurred in connection with the Transaction. Any remaining proceeds drawn under the Revolving Credit Facility are to be used for working capital and general corporate purposes.</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obligations under the New Credit Agreement will be guaranteed by the Registrant (with respect to the obligations of the foreign borrowers), the other borrowers and the Registrant’s direct and indirect material U.S. subsidiaries, subject to a number of exceptions.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obligations of the Registrant and the borrowers and the guarantors under the Senior Secured Facilities will be secured by a first priority perfected security interest, subject to permitted liens and certain customary exceptions, in substantially all tangible and intangible personal property of the Registrant and the other borrowers and the guarantors, including the pledge of 100% of the equity interests of each of the borrowers’ and guarantors’ existing and future material domestic and foreign subsidiaries (except where such a pledge as to certain foreign or other subsidiaries would cause an adverse tax or accounting consequence, 65% of the voting equity interests and 100% of the non-voting equity interests of such foreign subsidiary or other subsidiary).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 xml:space="preserve">Through a credit facility expansion option, the Registrant may elect to increase the aggregate amount of the Revolving Credit Facility or obtain incremental term loans in any agreed currency up to the U.S. Dollar equivalent of up to (a) the greater of (x) $451 million or (y) 100% of Consolidated EBITDA (as defined and for periods set forth therein)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additional amounts subject to certain terms and conditions (including compliance with certain maximum leverage ratios). In addition to loans drawn down by the Registrant, certain of the Registrant’s foreign subsidiaries may draw loans on the New Credit Agreement. Under the $500 Revolving Credit Facility, up to the U.S. dollar equivalent of $75 million may be made available in certain specified foreign currencies, and up to the U.S. dollar equivalent of $75 million may be made available for the issuance of letters of credit.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on loans under the New Credit Agreement may be calculated at a spread over either an Adjusted Term SOFR Rate, Adjusted EURIBOR Rate, Daily Simple SONIA Rate or Alternate Base Rate, at the Registrant’s election. In addition, the Registrant will pay a facility fee on the aggregate amount of the Senior Secured Facility, and certain other fees.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New Credit Facility imposes various restrictions on the Registrant, including usual and customary representations and warranties, financial covenants including a leverage ratio and an interest coverage ratio, yield protection covenants, limitations on the ability of the Registrant or any of its subsidiaries to incur debt, to grant liens upon their assets, and prohibition of certain consolidations, mergers and sales and transfers of assets by the Registrant and its subsidiaries without the consent of the lenders. The New Credit Agreement includes usual and customary events of default for facilities of this nature (with customary grace periods, as applicable) and provides that, upon the occurrence of an event of default, payment of all amounts payable under the New Credit Agreement may be accelerated and/or the lenders’ commitments may be terminated. In addition, upon the occurrence of certain insolvency or bankruptcy related events of default, all amounts payable under the New Credit Agreement will automatically become immediately due and payable, and the lenders’ commitments will automatically terminate.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Until such time as the New Credit Agreement becomes effective on the Acquisition Closing Date, the Existing Credit Agreement will remain in full force and effect. A description of the Existing Credit Agreement is incorporated by reference to Item 1.01 in our Current Report Form 8-K, filed with the U.S. Securities and Exchange Commission on September 6, 2023, and a copy of the Existing Credit Agreement and amendments thereto are attached as Exhibits 10.1(a), (b) and (c) to the Registrant’s Annual Report on Form 10-K for the fiscal year ended September 30, 2025, filed with the Commission on December 1, 2025.</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New Credit Agreement is qualified in its entirety by reference to the full text of the New Credit Agreement, a copy of which is filed as Exhibit 10.1 to this Current Report on Form 8-K and incorporated by reference herein.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Registrant has various relationships with JPMorgan Chase Bank, N.A., as well as certain of the other lenders under the New Credit Agreement. Certain of such lenders and their affiliates have engaged, and may in the future engage, in investment banking, commercial banking and other financial advisory and commercial dealings with the Registrant and its affiliates.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1.02</w:t>
      </w:r>
      <w:r>
        <w:rPr>
          <w:sz w:val="20"/>
          <w:szCs w:val="20"/>
          <w:color w:val="auto"/>
        </w:rPr>
        <w:tab/>
      </w:r>
      <w:r>
        <w:rPr>
          <w:rFonts w:ascii="Times New Roman" w:cs="Times New Roman" w:eastAsia="Times New Roman" w:hAnsi="Times New Roman"/>
          <w:sz w:val="17"/>
          <w:szCs w:val="17"/>
          <w:b w:val="1"/>
          <w:bCs w:val="1"/>
          <w:u w:val="single" w:color="auto"/>
          <w:color w:val="auto"/>
        </w:rPr>
        <w:t>Termination of a Material Definitive Agreement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Upon the effectiveness of the New Credit Agreement defined and described in Item 1.01, the Existing Credit Agreement will be terminated. The Existing Credit Agreement had been scheduled to mature by its terms on August 30, 2028.</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2.03</w:t>
      </w:r>
      <w:r>
        <w:rPr>
          <w:sz w:val="20"/>
          <w:szCs w:val="20"/>
          <w:color w:val="auto"/>
        </w:rPr>
        <w:tab/>
      </w:r>
      <w:r>
        <w:rPr>
          <w:rFonts w:ascii="Times New Roman" w:cs="Times New Roman" w:eastAsia="Times New Roman" w:hAnsi="Times New Roman"/>
          <w:sz w:val="17"/>
          <w:szCs w:val="17"/>
          <w:b w:val="1"/>
          <w:bCs w:val="1"/>
          <w:u w:val="single" w:color="auto"/>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Form 8-K is incorporated into this Item 2.03 by reference.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9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color w:val="auto"/>
                <w:w w:val="86"/>
              </w:rPr>
              <w:t>(d)           Exhibits</w:t>
            </w:r>
          </w:p>
        </w:tc>
        <w:tc>
          <w:tcPr>
            <w:tcW w:w="160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40" w:type="dxa"/>
            <w:vAlign w:val="bottom"/>
            <w:gridSpan w:val="2"/>
          </w:tcPr>
          <w:p>
            <w:pPr>
              <w:jc w:val="right"/>
              <w:ind w:right="440"/>
              <w:spacing w:after="0" w:line="196"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w:t>
            </w:r>
          </w:p>
        </w:tc>
        <w:tc>
          <w:tcPr>
            <w:tcW w:w="460" w:type="dxa"/>
            <w:vAlign w:val="bottom"/>
          </w:tcPr>
          <w:p>
            <w:pPr>
              <w:spacing w:after="0"/>
              <w:rPr>
                <w:sz w:val="17"/>
                <w:szCs w:val="17"/>
                <w:color w:val="auto"/>
              </w:rPr>
            </w:pPr>
          </w:p>
        </w:tc>
        <w:tc>
          <w:tcPr>
            <w:tcW w:w="8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Credit Agreement, dated as of May 29, 2026 among the Registrant, the Foreign Subsidiary Borrowers party thereto, the</w:t>
            </w:r>
          </w:p>
        </w:tc>
      </w:tr>
      <w:tr>
        <w:trPr>
          <w:trHeight w:val="196"/>
        </w:trPr>
        <w:tc>
          <w:tcPr>
            <w:tcW w:w="6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Lenders from time to time party thereto, JPMorgan Chase Bank, N.A. as Administrative Agent, Bank of America, N.A.</w:t>
            </w:r>
          </w:p>
        </w:tc>
      </w:tr>
      <w:tr>
        <w:trPr>
          <w:trHeight w:val="196"/>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as Syndication Agent, and BMO Capital Markets Corp., Commerce Bank, Regions Capital Markets, a Division of</w:t>
            </w:r>
          </w:p>
        </w:tc>
      </w:tr>
      <w:tr>
        <w:trPr>
          <w:trHeight w:val="196"/>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Regions Bank, TD Bank, N.A. and Wells Fargo Bank, National Association, as Co-Documentation Agents.</w:t>
            </w:r>
          </w:p>
        </w:tc>
        <w:tc>
          <w:tcPr>
            <w:tcW w:w="4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r>
    </w:tbl>
    <w:p>
      <w:pPr>
        <w:spacing w:after="0" w:line="9" w:lineRule="exact"/>
        <w:rPr>
          <w:sz w:val="20"/>
          <w:szCs w:val="20"/>
          <w:color w:val="auto"/>
        </w:rPr>
      </w:pPr>
    </w:p>
    <w:p>
      <w:pPr>
        <w:ind w:left="2600" w:hanging="1296"/>
        <w:spacing w:after="0"/>
        <w:tabs>
          <w:tab w:leader="none" w:pos="2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Interactive Data File</w:t>
      </w:r>
    </w:p>
    <w:p>
      <w:pPr>
        <w:spacing w:after="0" w:line="225" w:lineRule="exact"/>
        <w:rPr>
          <w:rFonts w:ascii="Times New Roman" w:cs="Times New Roman" w:eastAsia="Times New Roman" w:hAnsi="Times New Roman"/>
          <w:sz w:val="18"/>
          <w:szCs w:val="18"/>
          <w:color w:val="auto"/>
        </w:rPr>
      </w:pPr>
    </w:p>
    <w:p>
      <w:pPr>
        <w:ind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to the New Credit Agreement have been omitted pursuant to Item 601(a)(5) of Regulation S-K. The Registrant will furnish copies of any such schedules to the U.S. Securities and Exchange Commission upon request; provided, that the Registrant may request confidential treatment pursuant to Rule 24b-2 of the Exchange Act for any schedules so furnished.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Statements contained in this Form 8-K and its Exhibits regarding future events are considered “forward-looking statements” within the meaning of the safe harbor provisions of the Federal securities laws. There is no assurance that the Transaction will be consummated, and there are a number of risks and uncertainties that could cause actual results to differ materially from the forward-looking statements made herein. The risks and uncertainties in connection with such forward-looking statements related to the Transaction include, but are not limited to, the ability and timing to consummate the Transaction, including obtaining the required regulatory approvals, and other risks and uncertainties described in described in Item 1A, Risk Factors, of the Registrant’s annual report on Form 10-K for the year ended September 30, 2025; and the other factors set forth under “Forward Looking Statements” in the Prior Form 8-K. Words such as expects, anticipates, targets, goals, projects, intends, plans, believes, estimates, variations of such words, and similar expressions are intended to identify such forward-looking statements.</w:t>
      </w:r>
    </w:p>
    <w:p>
      <w:pPr>
        <w:spacing w:after="0" w:line="19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Investors are cautioned that such statements are only predictions and speak only as of the date of this Report, and the Registrant undertakes no duty to update them except as may be required by applicable laws or regulations. The Registrant’s actual results in the future may differ materially from those projected in the forward-looking statements.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ind w:left="5120"/>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337" w:right="1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320040</wp:posOffset>
            </wp:positionV>
            <wp:extent cx="168021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May 29,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Foreign Subsidiary Borrowers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left="320" w:right="1440"/>
        <w:spacing w:after="0" w:line="266" w:lineRule="auto"/>
        <w:rPr>
          <w:sz w:val="20"/>
          <w:szCs w:val="20"/>
          <w:color w:val="auto"/>
        </w:rPr>
      </w:pPr>
      <w:r>
        <w:rPr>
          <w:rFonts w:ascii="Times New Roman" w:cs="Times New Roman" w:eastAsia="Times New Roman" w:hAnsi="Times New Roman"/>
          <w:sz w:val="18"/>
          <w:szCs w:val="18"/>
          <w:color w:val="auto"/>
        </w:rPr>
        <w:t>BMO CAPITAL MARKETS CORP., COMMERCE BANK, REGIONS CAPITAL MARKETS, A DIVISION OF REGIONS BANK, TD BANK, N.A. and WELLS FARGO BANK, NATIONAL ASSOCIATION,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123190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 and BOFA SECURITIES,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1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3"/>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6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DEFINED TERMS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TERMS GENERALLY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ACCOUNTING TERMS; GAAP; PRO FORMA CALCULATIONS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STATUS OF OBLIGATIONS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DIVISIONS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LIMITED CONDITION TRANSACTION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COMMITMENTS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LOANS AND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REQUESTS FOR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SWINGLINE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LETTERS OF CREDIT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FUNDING OF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ELECTIONS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REPAYMENT AND AMORTIZATION OF LOANS; EVIDENCE OF DEBT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REPAYMENT AND AMORTIZATION OF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PREPAYMENT OF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FEES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INCREASED COSTS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BREAK FUNDING PAYMENTS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INCREMENTAL CREDIT EXTENSIONS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INTENTIONALLY OMITTED</w:t>
            </w: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JUDGMENT CURRENCY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DESIGNATION OF FOREIGN SUBSIDIARY BORROWERS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DEFAULTING LENDERS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2.25.</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LOAN REPURCHASES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2.26.</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REFINANCING AMENDMENTS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32"/>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ORGANIZATION; POWERS; SUBSIDIARIES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59"/>
        </w:trPr>
        <w:tc>
          <w:tcPr>
            <w:tcW w:w="14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7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6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ENVIRONMENTAL AND LABOR MATTERS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ERISA</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LIENS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DEFAULT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BURDENSOME RESTRICTIONS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SOLVENCY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ANTI-CORRUPTION LAWS, SANCTIONS AND EXPORT CONTROLS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CENTRE OF MAIN INTERESTS AND ESTABLISHMENT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 PENSIONS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ASSETS; PROHIBITED TRANSACTIONS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OUTBOUND INVESTMENT RULES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432"/>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SIGNING DATE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DATE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CREDIT EVENT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DESIGNATION OF A FOREIGN SUBSIDIARY BORROWER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432"/>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OBLIGATIONS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PROPERTIES; INSURANCE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 AND MATERIAL CONTRACTUAL OBLIGATIONS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SUBSIDIARY GUARANTY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CENTRE OF MAIN INTERESTS AND ESTABLISHMENT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ACCURACY OF INFORMATION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RATINGS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LENDER CALLS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32"/>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LIENS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6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FUNDAMENTAL CHANGES AND ASSET SALES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SWAP AGREEMENTS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PAYMENTS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RESTRICTIVE AGREEMENTS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SUBORDINATED INDEBTEDNESS AND AMENDMENTS TO SUBORDINATED INDEBTEDNESS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40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DOCUMENTS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NON-GUARANTOR SUBSIDIARIES AND AFFILIATES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COVENANTS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UPON AN EVENT OF DEFAULT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 OF PAYMENTS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AND ACTION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AGENT’S RELIANCE, INDEMNIFICATION, ETC.</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POSTING OF COMMUNICATIONS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ADMINISTRATIVE AGENT INDIVIDUALLY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ACKNOWLEDGMENTS OF LENDERS AND ISSUING BANKS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MATTERS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BIDDING</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ERISA MATTERS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WAIVERS; AMENDMENTS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INDEMNITY; DAMAGE WAIVER; LIMITATION OF LIABILITY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SETOFF</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 OF JURY TRIAL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USA PATRIOT ACT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RELEASES OF SUBSIDIARY GUARANTORS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8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6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FIDUCIARY DUTY, ETC.</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APPOINTMENT FOR PERFECTION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INTERCREDITOR AGREEMENT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Cross-Guarantee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Company Guarantee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1000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2.01A</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Commitments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2.01B</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Letter of Credit Commitments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2.06</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3.01</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Subsidiaries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3.21</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UK Pensions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Existing Indebtedness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Existing Liens</w:t>
            </w: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Existing Investments in Subsidiaries</w:t>
            </w:r>
          </w:p>
        </w:tc>
      </w:tr>
      <w:tr>
        <w:trPr>
          <w:trHeight w:val="39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10000" w:type="dxa"/>
            <w:vAlign w:val="bottom"/>
          </w:tcPr>
          <w:p>
            <w:pPr>
              <w:spacing w:after="0"/>
              <w:rPr>
                <w:sz w:val="24"/>
                <w:szCs w:val="24"/>
                <w:color w:val="auto"/>
              </w:rPr>
            </w:pPr>
          </w:p>
        </w:tc>
      </w:tr>
      <w:tr>
        <w:trPr>
          <w:trHeight w:val="434"/>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420" w:type="dxa"/>
            <w:vAlign w:val="bottom"/>
            <w:gridSpan w:val="2"/>
          </w:tcPr>
          <w:p>
            <w:pPr>
              <w:spacing w:after="0"/>
              <w:rPr>
                <w:sz w:val="24"/>
                <w:szCs w:val="24"/>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Solvency Certificate</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First Lien Intercreditor Agreement</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[Reserved]</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[Reserved]</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F-1</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Borrowing Subsidiary Agreement</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F-2</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Borrowing Subsidiary Termination</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Subsidiary Guaranty</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H-1</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U.S. Tax Certificate (Foreign Lenders That Are Not Partnerships)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H-2</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U.S. Tax Certificate (Foreign Participants That Are Not Partnerships)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H-3</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U.S. Tax Certificate (Foreign Participants That Are Partnerships)</w:t>
            </w: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H-4</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Form of U.S. Tax Certificate (Foreign Lenders That Are Partnerships)</w:t>
            </w:r>
          </w:p>
        </w:tc>
      </w:tr>
      <w:tr>
        <w:trPr>
          <w:trHeight w:val="648"/>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1240"/>
          </w:cols>
          <w:pgMar w:left="320" w:top="688" w:right="339" w:bottom="1440" w:gutter="0" w:footer="0" w:header="0"/>
        </w:sectPr>
      </w:pPr>
    </w:p>
    <w:bookmarkStart w:id="11" w:name="page12"/>
    <w:bookmarkEnd w:id="1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29, 2026 among ESCO TECHNOLOGIES INC., the FOREIGN SUBSIDIARY BORROWERS from time to time party hereto, the LENDERS from time to time party hereto, JPMORGAN CHASE BANK, N.A., as Administrative Agent, BANK OF AMERICA, N.A., as Syndication Agent and BMO CAPITAL MARKETS CORP., COMMERCE BANK, REGIONS CAPITAL MARKETS, A DIVISION OF REGIONS BANK, TD BANK, N.A. and WELLS FARGO BANK, NATIONAL ASSOCIATION, as Co-Documentation Agents.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consideration of the premises and the mutual covenants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in one or a series of transactions (whether by purchase, merger, consolidation or otherwise), of (i) all or substantially all the assets of or (ii) all or substantially all the Equity Interests in, a Person or division or line of business of a Person.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means any Person that is not an existing Lender and has agreed to provide Incremental Commitments pursuant to Section 2.23 or Refinancing Commitments pursuant to Section 2.26.</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EURIBOR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(including its branches and affiliates), in its capacity as administrative agent for the Lenders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Foreign Subsidiary</w:t>
      </w:r>
      <w:r>
        <w:rPr>
          <w:rFonts w:ascii="Times New Roman" w:cs="Times New Roman" w:eastAsia="Times New Roman" w:hAnsi="Times New Roman"/>
          <w:sz w:val="18"/>
          <w:szCs w:val="18"/>
          <w:color w:val="auto"/>
        </w:rPr>
        <w:t>” means any Foreign Subsidiary or Foreign Subsidiary Holdco to the extent such Foreign Subsidiary or Foreign Subsidiary Holdco acting as a Subsidiary Guarantor would cause a Deemed Dividend Problem; provided that no Foreign Subsidiary Borrower shall be treated as an Affected Foreign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Related Person</w:t>
      </w:r>
      <w:r>
        <w:rPr>
          <w:rFonts w:ascii="Times New Roman" w:cs="Times New Roman" w:eastAsia="Times New Roman" w:hAnsi="Times New Roman"/>
          <w:sz w:val="18"/>
          <w:szCs w:val="18"/>
          <w:color w:val="auto"/>
        </w:rPr>
        <w:t>” has the meaning assigned to such term in Section 9.03(c).</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w:t>
      </w:r>
      <w:r>
        <w:rPr>
          <w:rFonts w:ascii="Times New Roman" w:cs="Times New Roman" w:eastAsia="Times New Roman" w:hAnsi="Times New Roman"/>
          <w:sz w:val="18"/>
          <w:szCs w:val="18"/>
          <w:color w:val="auto"/>
        </w:rPr>
        <w:t>” means the aggregate of the Revolving Commitments of all of the Lenders, as reduced or increased from time to time pursuant to the terms and conditions hereof. As of the Effective Date, the Aggregate Revolving Commitment is $500,000,000.</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(a) with respect to Revolving Loans, (i) Dollars, (ii) euro, (iii) Sterling and (iv) any other currency (x) that is a lawful currency (other than Dollars) that is readily available and freely transferable and convertible into Dollars, and (y) that is agreed to by the Administrative Agent and each of the Lenders (any such currency described in this clause (a), an “</w:t>
      </w:r>
      <w:r>
        <w:rPr>
          <w:rFonts w:ascii="Times New Roman" w:cs="Times New Roman" w:eastAsia="Times New Roman" w:hAnsi="Times New Roman"/>
          <w:sz w:val="18"/>
          <w:szCs w:val="18"/>
          <w:u w:val="single" w:color="auto"/>
          <w:color w:val="auto"/>
        </w:rPr>
        <w:t>Agreed Revolving Loan Currency</w:t>
      </w:r>
      <w:r>
        <w:rPr>
          <w:rFonts w:ascii="Times New Roman" w:cs="Times New Roman" w:eastAsia="Times New Roman" w:hAnsi="Times New Roman"/>
          <w:sz w:val="18"/>
          <w:szCs w:val="18"/>
          <w:color w:val="auto"/>
        </w:rPr>
        <w:t>”), and (b) with respect to any Letter of Credit (i) any Agreed Revolving Loan Currency and (ii) any other foreign currency agreed to by the Administrative Agent and the applicable Issuing Bank (any such currency described in this clause (b), an “</w:t>
      </w:r>
      <w:r>
        <w:rPr>
          <w:rFonts w:ascii="Times New Roman" w:cs="Times New Roman" w:eastAsia="Times New Roman" w:hAnsi="Times New Roman"/>
          <w:sz w:val="18"/>
          <w:szCs w:val="18"/>
          <w:u w:val="single" w:color="auto"/>
          <w:color w:val="auto"/>
        </w:rPr>
        <w:t>Agreed LC Currency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LC Currency</w:t>
      </w:r>
      <w:r>
        <w:rPr>
          <w:rFonts w:ascii="Times New Roman" w:cs="Times New Roman" w:eastAsia="Times New Roman" w:hAnsi="Times New Roman"/>
          <w:sz w:val="18"/>
          <w:szCs w:val="18"/>
          <w:color w:val="auto"/>
        </w:rPr>
        <w:t>” has the meaning assigned to such term in clause (b) of the definition of “Agreed Currencies”.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Revolving Loan Currency</w:t>
      </w:r>
      <w:r>
        <w:rPr>
          <w:rFonts w:ascii="Times New Roman" w:cs="Times New Roman" w:eastAsia="Times New Roman" w:hAnsi="Times New Roman"/>
          <w:sz w:val="18"/>
          <w:szCs w:val="18"/>
          <w:color w:val="auto"/>
        </w:rPr>
        <w:t>” has the meaning assigned to such term in clause (a) of the definition of “Agreed Currencies”.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½ of 1% and (c)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Fees</w:t>
      </w:r>
      <w:r>
        <w:rPr>
          <w:rFonts w:ascii="Times New Roman" w:cs="Times New Roman" w:eastAsia="Times New Roman" w:hAnsi="Times New Roman"/>
          <w:sz w:val="18"/>
          <w:szCs w:val="18"/>
          <w:color w:val="auto"/>
        </w:rPr>
        <w:t>” has the meaning assigned to it in Section 9.02(b).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Company or its Subsidiaries from time to time concerning or relating to bribery or corruption, including but not limited to, the Foreign Corrupt Practices Act of 1977, as amended, and the rules and regulations thereunder, and the UK Bribery Act of 2010.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8.03(c).</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 with respect to Revolving Loans, LC Exposure or Swingline Loans, the percentage of the Aggregate Revolving Commitment represented by such Revolving Lender’s Revolving Commitment (and if the Revolving Commitments have terminated or expired, the Applicable Percentages shall be determined based upon the Revolving Commitments most recently in effect, giving effect to any assignments) and (b) with respect to any applicable Class or Classes of Term Loans, a percentage equal to a fraction the numerator of which is such Lender’s Term Loan Commitment for such Class (or, once the Term Loans or an applicable Class have been drawn, the outstanding principal amount of the Term Loans of such Class of such Lender) and the denominator of which is the aggregate of all Term Loan Commitments of such Class (or, once the Term Loans of an applicable Class have been drawn, the aggregate outstanding principal amount of the Term Loans of all Term Lenders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of the preceding clauses (a) and (b), in the case of Section 2.24 when a Defaulting Lender shall exist, any such Defaulting Lender’s Commitments shall be disregarded in the applicable calculation.</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Pledge Percentage</w:t>
      </w:r>
      <w:r>
        <w:rPr>
          <w:rFonts w:ascii="Times New Roman" w:cs="Times New Roman" w:eastAsia="Times New Roman" w:hAnsi="Times New Roman"/>
          <w:sz w:val="18"/>
          <w:szCs w:val="18"/>
          <w:color w:val="auto"/>
        </w:rPr>
        <w:t>” means 100%, except that, in the case of a pledge by the Company or any Loan Party of its Equity Interests in an Affected Foreign Subsidiary, it means 65% of voting Equity Interests and 100% of non-voting Equity Interests.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w:t>
      </w:r>
    </w:p>
    <w:p>
      <w:pPr>
        <w:spacing w:after="0" w:line="225" w:lineRule="exact"/>
        <w:rPr>
          <w:sz w:val="20"/>
          <w:szCs w:val="20"/>
          <w:color w:val="auto"/>
        </w:rPr>
      </w:pPr>
    </w:p>
    <w:p>
      <w:pPr>
        <w:jc w:val="both"/>
        <w:ind w:firstLine="1304"/>
        <w:spacing w:after="0" w:line="266" w:lineRule="auto"/>
        <w:tabs>
          <w:tab w:leader="none" w:pos="15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 any Term Benchmark Term Loan B Loan or any RFR Term Loan B Loan, the applicable rate per annum set forth in the relevant amendment in accordance with the provisions of </w:t>
      </w:r>
      <w:r>
        <w:rPr>
          <w:rFonts w:ascii="Times New Roman" w:cs="Times New Roman" w:eastAsia="Times New Roman" w:hAnsi="Times New Roman"/>
          <w:sz w:val="18"/>
          <w:szCs w:val="18"/>
          <w:u w:val="single" w:color="auto"/>
          <w:color w:val="auto"/>
        </w:rPr>
        <w:t>Section 9.02(g)</w:t>
      </w:r>
      <w:r>
        <w:rPr>
          <w:rFonts w:ascii="Times New Roman" w:cs="Times New Roman" w:eastAsia="Times New Roman" w:hAnsi="Times New Roman"/>
          <w:sz w:val="18"/>
          <w:szCs w:val="18"/>
          <w:color w:val="auto"/>
        </w:rPr>
        <w:t xml:space="preserve">, or (ii) any ABR Term Loan B Loan, the applicable rate per annum set forth in the relevant amendment in accordance with the provisions of </w:t>
      </w:r>
      <w:r>
        <w:rPr>
          <w:rFonts w:ascii="Times New Roman" w:cs="Times New Roman" w:eastAsia="Times New Roman" w:hAnsi="Times New Roman"/>
          <w:sz w:val="18"/>
          <w:szCs w:val="18"/>
          <w:u w:val="single" w:color="auto"/>
          <w:color w:val="auto"/>
        </w:rPr>
        <w:t>Section 9.02(g)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Revolving Loan, any Term Benchmark Term Loan A Loan, any ABR Revolving Loan, any ABR Term Loan A Loan, any RFR Revolving Loan, any RFR Term Loan A Loan or any CBR Loan or with respect to the facility fees payable hereunder, as the case may be, the applicable rate per annum set forth below under the caption “Term Benchmark, RFR and CBR Spread for Revolving Loans”, “ABR Spread for Revolving Loans”, “Term Benchmark and RFR Spread for Term Loan A Loans”, “ABR Spread for Term Loan A Loans” or “Facility Fee Rate”, as the case may be, based upon the Total Net Leverage Ratio applicable on such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Term</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Term</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Benchmark,</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Benchmark</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RFR and</w:t>
            </w: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ABR</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and RFR</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ABR</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Total Net</w:t>
            </w: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CBR Spread</w:t>
            </w: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Spread for</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for Term</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Spread for</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Leverage</w:t>
            </w: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 Revolving</w:t>
            </w: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Revolving</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Facility</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Loan A</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Term Loan</w:t>
            </w:r>
          </w:p>
        </w:tc>
      </w:tr>
      <w:tr>
        <w:trPr>
          <w:trHeight w:val="234"/>
        </w:trPr>
        <w:tc>
          <w:tcPr>
            <w:tcW w:w="8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Ratio:</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3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Rate</w:t>
            </w: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 Loans</w:t>
            </w:r>
          </w:p>
        </w:tc>
        <w:tc>
          <w:tcPr>
            <w:tcW w:w="160" w:type="dxa"/>
            <w:vAlign w:val="bottom"/>
            <w:tcBorders>
              <w:bottom w:val="single" w:sz="8" w:color="CCEEFF"/>
            </w:tcBorders>
          </w:tcPr>
          <w:p>
            <w:pPr>
              <w:spacing w:after="0"/>
              <w:rPr>
                <w:sz w:val="20"/>
                <w:szCs w:val="20"/>
                <w:color w:val="auto"/>
              </w:rPr>
            </w:pPr>
          </w:p>
        </w:tc>
      </w:tr>
      <w:tr>
        <w:trPr>
          <w:trHeight w:val="175"/>
        </w:trPr>
        <w:tc>
          <w:tcPr>
            <w:tcW w:w="8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Category 1:</w:t>
            </w:r>
          </w:p>
        </w:tc>
        <w:tc>
          <w:tcPr>
            <w:tcW w:w="76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220"/>
              <w:spacing w:after="0" w:line="142" w:lineRule="exact"/>
              <w:rPr>
                <w:sz w:val="20"/>
                <w:szCs w:val="20"/>
                <w:color w:val="auto"/>
              </w:rPr>
            </w:pPr>
            <w:r>
              <w:rPr>
                <w:rFonts w:ascii="Times New Roman" w:cs="Times New Roman" w:eastAsia="Times New Roman" w:hAnsi="Times New Roman"/>
                <w:sz w:val="16"/>
                <w:szCs w:val="16"/>
                <w:color w:val="auto"/>
              </w:rPr>
              <w:t>&lt; 1.00 to 1.00</w:t>
            </w: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6"/>
                <w:szCs w:val="16"/>
                <w:color w:val="auto"/>
              </w:rPr>
              <w:t>1.25%</w:t>
            </w:r>
          </w:p>
        </w:tc>
        <w:tc>
          <w:tcPr>
            <w:tcW w:w="17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6"/>
                <w:szCs w:val="16"/>
                <w:color w:val="auto"/>
              </w:rPr>
              <w:t>0.25%</w:t>
            </w:r>
          </w:p>
        </w:tc>
        <w:tc>
          <w:tcPr>
            <w:tcW w:w="16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6"/>
                <w:szCs w:val="16"/>
                <w:color w:val="auto"/>
              </w:rPr>
              <w:t>0.125%</w:t>
            </w:r>
          </w:p>
        </w:tc>
        <w:tc>
          <w:tcPr>
            <w:tcW w:w="16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6"/>
                <w:szCs w:val="16"/>
                <w:color w:val="auto"/>
              </w:rPr>
              <w:t>1.50%</w:t>
            </w:r>
          </w:p>
        </w:tc>
        <w:tc>
          <w:tcPr>
            <w:tcW w:w="138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0.50%</w:t>
            </w: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0"/>
        </w:trPr>
        <w:tc>
          <w:tcPr>
            <w:tcW w:w="860" w:type="dxa"/>
            <w:vAlign w:val="bottom"/>
            <w:tcBorders>
              <w:bottom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w w:val="99"/>
              </w:rPr>
              <w:t>Category 2:</w:t>
            </w:r>
          </w:p>
        </w:tc>
        <w:tc>
          <w:tcPr>
            <w:tcW w:w="760" w:type="dxa"/>
            <w:vAlign w:val="bottom"/>
          </w:tcPr>
          <w:p>
            <w:pPr>
              <w:spacing w:after="0"/>
              <w:rPr>
                <w:sz w:val="14"/>
                <w:szCs w:val="14"/>
                <w:color w:val="auto"/>
              </w:rPr>
            </w:pPr>
          </w:p>
        </w:tc>
        <w:tc>
          <w:tcPr>
            <w:tcW w:w="1640" w:type="dxa"/>
            <w:vAlign w:val="bottom"/>
            <w:gridSpan w:val="4"/>
          </w:tcPr>
          <w:p>
            <w:pPr>
              <w:ind w:left="220"/>
              <w:spacing w:after="0" w:line="170" w:lineRule="exact"/>
              <w:rPr>
                <w:sz w:val="20"/>
                <w:szCs w:val="20"/>
                <w:color w:val="auto"/>
              </w:rPr>
            </w:pPr>
            <w:r>
              <w:rPr>
                <w:rFonts w:ascii="Times New Roman" w:cs="Times New Roman" w:eastAsia="Times New Roman" w:hAnsi="Times New Roman"/>
                <w:sz w:val="18"/>
                <w:szCs w:val="18"/>
                <w:color w:val="auto"/>
              </w:rPr>
              <w:t>&gt;1.00 to 1.00</w:t>
            </w: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8"/>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but</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gridSpan w:val="4"/>
          </w:tcPr>
          <w:p>
            <w:pPr>
              <w:ind w:left="220"/>
              <w:spacing w:after="0" w:line="194" w:lineRule="exact"/>
              <w:rPr>
                <w:sz w:val="20"/>
                <w:szCs w:val="20"/>
                <w:color w:val="auto"/>
              </w:rPr>
            </w:pPr>
            <w:r>
              <w:rPr>
                <w:rFonts w:ascii="Times New Roman" w:cs="Times New Roman" w:eastAsia="Times New Roman" w:hAnsi="Times New Roman"/>
                <w:sz w:val="18"/>
                <w:szCs w:val="18"/>
                <w:color w:val="auto"/>
              </w:rPr>
              <w:t>&lt; 1.75 to 1.00</w:t>
            </w:r>
          </w:p>
        </w:tc>
        <w:tc>
          <w:tcPr>
            <w:tcW w:w="17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17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0.35%</w:t>
            </w:r>
          </w:p>
        </w:tc>
        <w:tc>
          <w:tcPr>
            <w:tcW w:w="160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0.15%</w:t>
            </w:r>
          </w:p>
        </w:tc>
        <w:tc>
          <w:tcPr>
            <w:tcW w:w="16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1.625%</w:t>
            </w:r>
          </w:p>
        </w:tc>
        <w:tc>
          <w:tcPr>
            <w:tcW w:w="13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0.625%</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3:</w:t>
            </w:r>
          </w:p>
        </w:tc>
        <w:tc>
          <w:tcPr>
            <w:tcW w:w="16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&gt;1.75 to 1.00</w:t>
            </w:r>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8"/>
        </w:trPr>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but</w:t>
            </w:r>
          </w:p>
        </w:tc>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194"/>
        </w:trPr>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&lt; 2.50 to 1.00</w:t>
            </w:r>
          </w:p>
        </w:tc>
        <w:tc>
          <w:tcPr>
            <w:tcW w:w="17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1.45%</w:t>
            </w:r>
          </w:p>
        </w:tc>
        <w:tc>
          <w:tcPr>
            <w:tcW w:w="17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0.45%</w:t>
            </w:r>
          </w:p>
        </w:tc>
        <w:tc>
          <w:tcPr>
            <w:tcW w:w="160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0.175%</w:t>
            </w:r>
          </w:p>
        </w:tc>
        <w:tc>
          <w:tcPr>
            <w:tcW w:w="16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1.75%</w:t>
            </w:r>
          </w:p>
        </w:tc>
        <w:tc>
          <w:tcPr>
            <w:tcW w:w="138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0.75%</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Category 4:</w:t>
            </w:r>
          </w:p>
        </w:tc>
        <w:tc>
          <w:tcPr>
            <w:tcW w:w="1640" w:type="dxa"/>
            <w:vAlign w:val="bottom"/>
            <w:gridSpan w:val="4"/>
          </w:tcPr>
          <w:p>
            <w:pPr>
              <w:ind w:left="220"/>
              <w:spacing w:after="0" w:line="176" w:lineRule="exact"/>
              <w:rPr>
                <w:sz w:val="20"/>
                <w:szCs w:val="20"/>
                <w:color w:val="auto"/>
              </w:rPr>
            </w:pPr>
            <w:r>
              <w:rPr>
                <w:rFonts w:ascii="Times New Roman" w:cs="Times New Roman" w:eastAsia="Times New Roman" w:hAnsi="Times New Roman"/>
                <w:sz w:val="18"/>
                <w:szCs w:val="18"/>
                <w:color w:val="auto"/>
              </w:rPr>
              <w:t>&gt;2.50 to 1.00</w:t>
            </w: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but</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gridSpan w:val="4"/>
          </w:tcPr>
          <w:p>
            <w:pPr>
              <w:ind w:left="220"/>
              <w:spacing w:after="0" w:line="194" w:lineRule="exact"/>
              <w:rPr>
                <w:sz w:val="20"/>
                <w:szCs w:val="20"/>
                <w:color w:val="auto"/>
              </w:rPr>
            </w:pPr>
            <w:r>
              <w:rPr>
                <w:rFonts w:ascii="Times New Roman" w:cs="Times New Roman" w:eastAsia="Times New Roman" w:hAnsi="Times New Roman"/>
                <w:sz w:val="18"/>
                <w:szCs w:val="18"/>
                <w:color w:val="auto"/>
              </w:rPr>
              <w:t>&lt; 3.25 to 1.00</w:t>
            </w:r>
          </w:p>
        </w:tc>
        <w:tc>
          <w:tcPr>
            <w:tcW w:w="17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1.55%</w:t>
            </w:r>
          </w:p>
        </w:tc>
        <w:tc>
          <w:tcPr>
            <w:tcW w:w="17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0.55%</w:t>
            </w:r>
          </w:p>
        </w:tc>
        <w:tc>
          <w:tcPr>
            <w:tcW w:w="160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0.20%</w:t>
            </w:r>
          </w:p>
        </w:tc>
        <w:tc>
          <w:tcPr>
            <w:tcW w:w="16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2.00%</w:t>
            </w:r>
          </w:p>
        </w:tc>
        <w:tc>
          <w:tcPr>
            <w:tcW w:w="13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5</w:t>
            </w:r>
          </w:p>
        </w:tc>
        <w:tc>
          <w:tcPr>
            <w:tcW w:w="16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&gt; 3.25 to 1.00</w:t>
            </w:r>
          </w:p>
        </w:tc>
        <w:tc>
          <w:tcPr>
            <w:tcW w:w="17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1.75%</w:t>
            </w:r>
          </w:p>
        </w:tc>
        <w:tc>
          <w:tcPr>
            <w:tcW w:w="17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0.75%</w:t>
            </w:r>
          </w:p>
        </w:tc>
        <w:tc>
          <w:tcPr>
            <w:tcW w:w="160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0.25%</w:t>
            </w:r>
          </w:p>
        </w:tc>
        <w:tc>
          <w:tcPr>
            <w:tcW w:w="16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2.25%</w:t>
            </w:r>
          </w:p>
        </w:tc>
        <w:tc>
          <w:tcPr>
            <w:tcW w:w="1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648"/>
        </w:trPr>
        <w:tc>
          <w:tcPr>
            <w:tcW w:w="8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For purposes of the foregoing,</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if at any time the Company fails to deliver the Financials on or before the date the Financials are due pursuant to Section 5.01, Category 5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notwithstanding the foregoing, the opening Category as of the Effective Date shall be Category 3 until the Administrative Agent’s receipt of the applicable Financials for the Company’s first full fiscal quarter ending after the Effective Date with adjustments thereafter effected in accordance with the preceding paragraphs.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the foregoing, (a) the Applicable Rate in respect of any Class of Incremental Commitments, any Class of Incremental Term Loans or any Class of Incremental Revolving Loans shall be the applicable percentages per annum set forth in the relevant Incremental Amendment in accordance with the provisions of Section 2.20, (b) the Applicable Rate in respect of any Class of Refinancing Commitments, any Class of Refinancing Term Loans or any Class of Refinancing Revolving Loans shall be the applicable percentages per annum set forth in the relevant Refinancing Amendment in accordance with the provisions of Section 2.26, (c) the Applicable Rate in respect of any Class of Extended Commitments, any Class of Extended Term Loans or any Class of Extended Revolving Loans shall be the applicable percentages per annum set forth in the relevant Extension Amendment in accordance with the provisions of Section 2.27, (d) the Applicable Rate in respect of any Class of Replacement Term Loans shall be the applicable percentages per annum set forth in the relevant agreement in accordance with the provisions of 9.02(i), and (e) in the case of the Term Loan B Loans, the Applicable Rate shall be increased as, and to the extent, necessary to comply with the provisions of Section 2.20.</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such term in Section 8.10(a).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8.03(a).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collectively, JPMorgan Chase Bank, N.A. and BofA Securities, Inc., each in its capacity as joint bookrunner and joint lead arranger hereunder.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has the meaning set forth in Section 2.25(a).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Notice</w:t>
      </w:r>
      <w:r>
        <w:rPr>
          <w:rFonts w:ascii="Times New Roman" w:cs="Times New Roman" w:eastAsia="Times New Roman" w:hAnsi="Times New Roman"/>
          <w:sz w:val="18"/>
          <w:szCs w:val="18"/>
          <w:color w:val="auto"/>
        </w:rPr>
        <w:t>” means an auction notice given by the Company in accordance with the Auction Procedures with respect to an Auction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Offer.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Procedures</w:t>
      </w:r>
      <w:r>
        <w:rPr>
          <w:rFonts w:ascii="Times New Roman" w:cs="Times New Roman" w:eastAsia="Times New Roman" w:hAnsi="Times New Roman"/>
          <w:sz w:val="18"/>
          <w:szCs w:val="18"/>
          <w:color w:val="auto"/>
        </w:rPr>
        <w:t>” means the auction procedures with respect to Auction Purchase Offers mutually agreed by the Company and the Auction Manager.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Purchase Offer</w:t>
      </w:r>
      <w:r>
        <w:rPr>
          <w:rFonts w:ascii="Times New Roman" w:cs="Times New Roman" w:eastAsia="Times New Roman" w:hAnsi="Times New Roman"/>
          <w:sz w:val="18"/>
          <w:szCs w:val="18"/>
          <w:color w:val="auto"/>
        </w:rPr>
        <w:t>” means an offer by the Company to purchase Term Loan B Loans pursuant to modified Dutch auctions conducted in accordance with the Auction Procedures and otherwise in accordance with Section 2.25.</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for the Revolving Facility and the date of termination of the Revolving Commitments.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at any time, the excess if any,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sum (without duplication)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greater of (x) $112,750,000 and (y) 25% of TTM EBITDA;</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an amount equal to 50% of cumulative Consolidated Net Income starting with the first day after the delivery of Financials for the first full fiscal quarter of the Company ended after the Effective Date;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Net Proceeds received (or deemed to be received) after the Effective Date and on or prior to such date from any issuance of Qualified Equity Interests by the Company (other than any such issuance to any Subsidiary of the Company) to the extent not otherwise applied;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the Net Proceeds on dispositions of Investments originally made using the Available Amount on or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Net Proceeds added pursuant to this clause (iv), together with amounts added pursuant to clause (v) below, shall be no greater than the portion of the Available Amount used to make such investment;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            returns, profits, distributions and similar amounts received in cash or cash equivalents on Investments originally made using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amounts added pursuant to this clause (v), together with amounts added pursuant to clause (iv) above, shall be no greater than the portion of the Available Amount used to make such 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left="680"/>
        <w:spacing w:after="0"/>
        <w:rPr>
          <w:sz w:val="20"/>
          <w:szCs w:val="20"/>
          <w:color w:val="auto"/>
        </w:rPr>
      </w:pPr>
      <w:r>
        <w:rPr>
          <w:rFonts w:ascii="Times New Roman" w:cs="Times New Roman" w:eastAsia="Times New Roman" w:hAnsi="Times New Roman"/>
          <w:sz w:val="18"/>
          <w:szCs w:val="18"/>
          <w:color w:val="auto"/>
        </w:rPr>
        <w:t xml:space="preserve">(vi)           the aggregate amount of Declined Proceeds (calculated from the Effective Date) to the extent not otherwise applied; </w:t>
      </w:r>
      <w:r>
        <w:rPr>
          <w:rFonts w:ascii="Times New Roman" w:cs="Times New Roman" w:eastAsia="Times New Roman" w:hAnsi="Times New Roman"/>
          <w:sz w:val="18"/>
          <w:szCs w:val="18"/>
          <w:i w:val="1"/>
          <w:iCs w:val="1"/>
          <w:color w:val="auto"/>
        </w:rPr>
        <w:t>minus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sum of all Restricted Payments made on or after the Effective Date and prior to such time in reliance on Section 6.07(f),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Restricted Debt Payments made on or after the Effective Date and prior to such time in reliance on Section 6.09(a)(iii),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Investments made on or after the Effective Date and prior to such time in reliance on Section 6.04(g), in each case utilizing the Available Amount or portions thereof in effect on the date of any such Restricted Payment, Restricted Debt Payment or Investment.</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(e) Designated Local Line Banking Services.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Agreement</w:t>
      </w:r>
      <w:r>
        <w:rPr>
          <w:rFonts w:ascii="Times New Roman" w:cs="Times New Roman" w:eastAsia="Times New Roman" w:hAnsi="Times New Roman"/>
          <w:sz w:val="18"/>
          <w:szCs w:val="18"/>
          <w:color w:val="auto"/>
        </w:rPr>
        <w:t>” means any agreement entered into by the Company or any Subsidiary in connection with Banking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RFR Loan in any Agreed Currency, the applicable Relevant Rate for such Agreed Currency or (ii) Term Benchmark Loan, the Relevant Rate for the applicable Agreed Currency; provided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 Administrative Agent for the applicable Benchmark Replacement Date; provided that, in the case of any Loan denominated in a Foreign Currency, “Benchmark Replacement” shall mean the alternative set forth in (2)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the case of any Loan denominated in Dollars, Daily Simple SOFR, or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jc w:val="both"/>
        <w:ind w:firstLine="8"/>
        <w:spacing w:after="0" w:line="255" w:lineRule="auto"/>
        <w:tabs>
          <w:tab w:leader="none" w:pos="2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            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components thereof) or, if such Benchmark is a term rate, any Available Tenor of such Benchmark (or such component thereof); or</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or any Foreign Subsidiary Borrower.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Loans of the same Type, made, converted or continued on the same date and, in the case of Term Benchmark Loans, as to which a single Interest Period is in effect, (b) a Term Loan of the same Class and Type made, converted or continued on the same date and, in the case of Term Benchmark Loans, as to which a single Interest Period is in effect, or (c) a Swingline Loan.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Borrowing in accordance with Section 2.03, which shall be substantially in the form approved by the Administrative Agent and separately provided to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Agreement</w:t>
      </w:r>
      <w:r>
        <w:rPr>
          <w:rFonts w:ascii="Times New Roman" w:cs="Times New Roman" w:eastAsia="Times New Roman" w:hAnsi="Times New Roman"/>
          <w:sz w:val="18"/>
          <w:szCs w:val="18"/>
          <w:color w:val="auto"/>
        </w:rPr>
        <w:t xml:space="preserve">” means a Borrowing Subsidiary Agreement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Termination</w:t>
      </w:r>
      <w:r>
        <w:rPr>
          <w:rFonts w:ascii="Times New Roman" w:cs="Times New Roman" w:eastAsia="Times New Roman" w:hAnsi="Times New Roman"/>
          <w:sz w:val="18"/>
          <w:szCs w:val="18"/>
          <w:color w:val="auto"/>
        </w:rPr>
        <w:t xml:space="preserve">” means a Borrowing Subsidiary Termination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6.08.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Commitment Letter</w:t>
      </w:r>
      <w:r>
        <w:rPr>
          <w:rFonts w:ascii="Times New Roman" w:cs="Times New Roman" w:eastAsia="Times New Roman" w:hAnsi="Times New Roman"/>
          <w:sz w:val="18"/>
          <w:szCs w:val="18"/>
          <w:color w:val="auto"/>
        </w:rPr>
        <w:t>” means that certain Commitment Letter, dated as of April 15, 2026 between 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as amended, modified, supplemented or replaced from time to time, including by any joinder thereto.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means the Tranche 2 Bridge Facility described in the Bridge Commitment Letter.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a Sunday) on which banks are open for business in New York 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addition to the foregoing, a Business Day shall be (a) in relation to Loans denominated in Sterling, any day (other than a Saturday or a Sunday) on which banks are open for business in London, (b) in relation to Loans denominated in euros and in relation to the calculation or computation of EURIBOR, any day which is a TARGET Day, (c) in relation to RFR Loans and any interest rate settings, fundings, disbursements, settlements or payments of any such RFR Loan, or any other dealings in the applicable Agreed Currency of such RFR Loan, any such day that is only an RFR Business Day and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xml:space="preserve">” means, the greater of (I)(A)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determined after the Effective Date, a central bank rate as determined by the Administrative Agent in its reasonable discretion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applicable Central Bank Rate Adjustment and (II) the Floor.</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xml:space="preserve">”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Central Bank Rate in respect of euro in effect on the last Business Day in such period, (b) Sterling, a rate equal to the difference (which may be a positive or negative value or zero) of (i) the average of Daily Simple RFR for Sterling Borrowings for the five most recent RFR Business Days preceding such day for which Daily Simple RFR for Sterling Borrowings was available (excluding, from such averaging, the highest and the lowest such Daily Simple RFR for Sterling Borrowings applicable during such period of five RFR Business Days)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Central Bank Rate in respect of Sterling in effect on the last RFR Business Day in such period, and (c) any other Foreign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30% of the aggregate ordinary voting power represented by the issued and outstanding Equity Interests of the Company; (b) during any period of 12 consecutive calendar months, occupation of a majority of the seats (other than vacant seats) on the board of directors of the Company by Persons who were not (i) directors of the Company on the first day of such 12 consecutive calendar month period, (ii) nominated or appointed by the board of directors of the Company or (iii) approved by the board of directors of the Company as director candidates prior to their election;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and economic power of any Foreign Subsidiary Borrower.</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such later date on which such Lender becomes a party to this Agreement), of: (a) the adoption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rules,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it in Section 9.15.</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Term Loan A Loans, Term Loan B Loans or Swingline Loans.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w:t>
      </w:r>
      <w:r>
        <w:rPr>
          <w:rFonts w:ascii="Times New Roman" w:cs="Times New Roman" w:eastAsia="Times New Roman" w:hAnsi="Times New Roman"/>
          <w:sz w:val="18"/>
          <w:szCs w:val="18"/>
          <w:color w:val="auto"/>
        </w:rPr>
        <w:t>” means each of BMO Capital Markets Corp., Commerce Bank, Regions Capital Markets, a Division of Regions Bank, TD Bank, N.A. and Wells Fargo Bank, National Association, in its capacity as co-documentation agent hereunder.</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and any and all other property of any Loan Party, now existing or hereafter acquired, that may at any time be or become subject to a security interest or Lien in favor of Administrative Agent, on behalf of itself and the Secured Parties, to secure the Secured Obligations.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notices, leases, financing statements and all other written matter whether heretofore, now, or hereafter executed by any Loan Parties or any of their Subsidiaries and delivered to the Administrative Agent.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each Lender, the sum of such Lender’s Revolving Commitment and Term Loan Commitment. Each reference herein to the Commitment of any Lender shall be deemed to refer to the applicable Class or Classes of such Lender’s Commitment or Commitments.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§1 et seq.), as amended from time to time, and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9.01(d).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ESCO Technologies Inc., a Missouri corporation.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Debt Refinancing</w:t>
      </w:r>
      <w:r>
        <w:rPr>
          <w:rFonts w:ascii="Times New Roman" w:cs="Times New Roman" w:eastAsia="Times New Roman" w:hAnsi="Times New Roman"/>
          <w:sz w:val="18"/>
          <w:szCs w:val="18"/>
          <w:color w:val="auto"/>
        </w:rPr>
        <w:t>” means all existing Indebtedness for borrowed money and Guarantees under the Existing Credit Agreement shall be refinanced or repaid in full and arrangements for the substantially concurrent release of all related guarantees and Liens (if any) shall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are Taxes imposed in lieu of net income Taxes (e.g. Washington State B&amp;O Tax), or that are franchise Taxes or branch profits Taxes.</w:t>
      </w:r>
    </w:p>
    <w:p>
      <w:pPr>
        <w:spacing w:after="0" w:line="16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with reference to any applicable Test Period, Consolidated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 and, other than with respect to clause (viii), to the extent deducted from revenues in determining Consolidated Net Income, (i) Consolidated Interest Expense,</w:t>
      </w:r>
    </w:p>
    <w:p>
      <w:pPr>
        <w:jc w:val="both"/>
        <w:ind w:firstLine="8"/>
        <w:spacing w:after="0" w:line="250"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 for income taxes paid or accrued, (iii) depreciation, (iv) amortization, (v) non-recurring non-cash expenses or losses incurred other than in the ordinary course of business, (vi) non-recurring cash expenses or losses incurred other than in the ordinary course of business in an aggregate amount not to exceed $5,000,000 for any Test Period, (vii) non-cash expenses related to stock based compensation, (viii) cost savings and cost synergies related to a Permitted Acquisition or otherwise undertaken as part of a restructuring or other business optimization initiative that are reasonably quantifiable, factually supportable and projected by the Company in good faith to result from actions that have been taken or initiated or are expected to be taken (in the good faith determination of the Company) within 24 months after the Permitted Acquisition, restructuring or business optimization initiative, in each case, calculated (A) on a pro forma basis as though synergies had been realized on the first day of such period and (B) net of the amount of actual benefits realized from the Permitted Acquisition, restructuring or business optimization initiative during such period, not to exceed an amount equal to 25% of Consolidated EBITDA (calculated prior to giving effect to such addback) in any Test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included in Consolidated Net Income,</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interest income, (2) income tax credits and refunds (to the extent not netted from tax expense), (3) any cash payments made during such period in respect of items described in clauses (v) or (vii) above subsequent to the fiscal quarter in which the relevant non-cash expenses or losses were incurred and</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extraordinary, unusual or non-recurring income or gains realized other than in the ordinary course of business, all calculated for the Company and its Subsidiaries in accordance with GAAP on a consolidated basis. For the purposes of calculating Consolidated EBITDA for any Test Period, (i) if at any time during such Test Period the Company or any Subsidiary shall have made any Material Disposition, the Consolidated EBITDA for such Test Period shall be reduced by an amount equal to the Consolidated EBITDA (if positive) attributable to the property that is the subject of such Material Disposition for such Test Period or increased by an amount equal to the Consolidated EBITDA (if negative) attributable thereto for such Test Period, and (ii) if during such Test Period the Company or any Subsidiary shall have made a Material Acquisition, Consolidated EBITDA for such Test Period shall be calculated after giving effect thereto on a pro forma basis as if such Material Acquisition occurred on the first day of such Test Period.</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Wholly-Owned Subsidiary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Sales</w:t>
      </w:r>
      <w:r>
        <w:rPr>
          <w:rFonts w:ascii="Times New Roman" w:cs="Times New Roman" w:eastAsia="Times New Roman" w:hAnsi="Times New Roman"/>
          <w:sz w:val="18"/>
          <w:szCs w:val="18"/>
          <w:color w:val="auto"/>
        </w:rPr>
        <w:t>” means, with reference to any period, total sales of the Company and its Subsidiaries calculated in accordance with GAAP on a consolidated basis as of such date.</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xml:space="preserve">” means, as of the date of determination thereof, Consolidated Total Assets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Intangible Assets of the Company and its Subsidiaries on such date.</w:t>
      </w:r>
    </w:p>
    <w:p>
      <w:pPr>
        <w:spacing w:after="0" w:line="16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Company and its Subsidiaries calculated in accordance with GAAP on a consolidated basis as of such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at any time the sum, without duplication, of (a) the aggregate Indebtedness of the Company and its Subsidiaries calculated on a consolidated basis as of such time in accordance with GAAP and (b) the aggregate amount of Indebtedness of the Company and its Subsidiaries relating to the maximum drawing amount of all letters of credit outstanding and bankers acceptances.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Notice</w:t>
      </w:r>
      <w:r>
        <w:rPr>
          <w:rFonts w:ascii="Times New Roman" w:cs="Times New Roman" w:eastAsia="Times New Roman" w:hAnsi="Times New Roman"/>
          <w:sz w:val="18"/>
          <w:szCs w:val="18"/>
          <w:color w:val="auto"/>
        </w:rPr>
        <w:t>” means a contribution notice issued by the Pensions Regulator under section 38 or section 47 of the Pensions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 Tax Act 2009</w:t>
      </w:r>
      <w:r>
        <w:rPr>
          <w:rFonts w:ascii="Times New Roman" w:cs="Times New Roman" w:eastAsia="Times New Roman" w:hAnsi="Times New Roman"/>
          <w:sz w:val="18"/>
          <w:szCs w:val="18"/>
          <w:color w:val="auto"/>
        </w:rPr>
        <w:t>” means the Corporation Tax Act 2009 of the United Kingdom.</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amendment, renewal or extension of a Letter of Credit, an LC Disbursement or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xml:space="preserve">” means, as to any Lender at any time, the sum of (a) such Lender’s Revolving Credit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equal to the aggregate principal amount of its Term Loans outstanding at such time.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each Issuing Bank, the Swingline Lender or any other Lender.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jc w:val="both"/>
        <w:ind w:firstLine="8"/>
        <w:spacing w:after="0" w:line="250"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the greater of (a) SONIA for the day that is five (5) RFR Business Days prior to (A) if such RFR Interest Day is an RFR Business Day, such RFR Interest Day or (B) if such RFR Interest Day is not an RFR Business Day, the RFR Business Day immediately preceding such RFR Interest Day, and</w:t>
      </w:r>
    </w:p>
    <w:p>
      <w:pPr>
        <w:ind w:left="280" w:hanging="272"/>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and (ii) Dollars (following a Benchmark Transition Event and Benchmark Replacement Date with respect to the Term SOFR Rate), the greater of</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and (b) 0%. Any change in Daily Simple RFR due to a change in the applicable RFR shall be effective from and including the effective date of such change in the RFR without notice to the Borrower.</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Dividend Problem</w:t>
      </w:r>
      <w:r>
        <w:rPr>
          <w:rFonts w:ascii="Times New Roman" w:cs="Times New Roman" w:eastAsia="Times New Roman" w:hAnsi="Times New Roman"/>
          <w:sz w:val="18"/>
          <w:szCs w:val="18"/>
          <w:color w:val="auto"/>
        </w:rPr>
        <w:t>” means, with respect to any Foreign Subsidiary or Foreign Subsidiary Holdco, such Subsidiary’s accumulated and undistributed earnings and profits (or the accumulated and undistributed earnings and profits of its Foreign Subsidiaries) being deemed to be repatriated to the Company or the applicable parent Domestic Subsidiary under Section 956 of the Code and the effect of such repatriation causing adverse tax or accounting consequences to the Company or such parent Domestic Subsidiary, in each case as determined by the Company in its commercially reasonable judgment acting in good faith and in consultation with its legal and tax advisors.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has the meaning assigned to such term in Section 2.11(h).</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w:t>
      </w:r>
    </w:p>
    <w:p>
      <w:pPr>
        <w:spacing w:after="0" w:line="27" w:lineRule="exact"/>
        <w:rPr>
          <w:sz w:val="20"/>
          <w:szCs w:val="20"/>
          <w:color w:val="auto"/>
        </w:rPr>
      </w:pPr>
    </w:p>
    <w:p>
      <w:pPr>
        <w:jc w:val="both"/>
        <w:ind w:firstLine="8"/>
        <w:spacing w:after="0" w:line="251" w:lineRule="auto"/>
        <w:tabs>
          <w:tab w:leader="none" w:pos="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Local Line Banking Services</w:t>
      </w:r>
      <w:r>
        <w:rPr>
          <w:rFonts w:ascii="Times New Roman" w:cs="Times New Roman" w:eastAsia="Times New Roman" w:hAnsi="Times New Roman"/>
          <w:sz w:val="18"/>
          <w:szCs w:val="18"/>
          <w:color w:val="auto"/>
        </w:rPr>
        <w:t>” means any letter of credit facility, working capital facility or similar facility made available to any Foreign Subsidiary of the Company by any Lender or any of its Affiliates that is designated in writing (which may be by e-mail) by the Company and the Administrative Agent as Designated Local Line Banking Services.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has the meaning assigned to such term in the definition of “Excluded UK Taxes”.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with respect to any Person, any Equity Interest in such Person that by its terms (or by the terms of any other Equity Interest into which it is convertible or exchangeable) or upon the happening of any event or condition (a) matures (excluding maturity as a result of an optional redemption by the issuer thereof) or is subject to mandatory redemption or repurchase (other than solely for Equity Interests that are not Disqualified Equity Interests and cash in lieu of fractional shares) pursuant to a sinking fund obligation or otherwise, in whole or in part, on or prior to the date that is ninety-one (91) days following the Latest Maturity Date; (b) is convertible into or exchangeable or exercisable for Indebtedness or any Disqualified Equity Interest, at the option of the holder thereof, on or prior to the date that is ninety-one (91) days following the Latest Maturity Date;</w:t>
      </w:r>
    </w:p>
    <w:p>
      <w:pPr>
        <w:spacing w:after="0" w:line="5" w:lineRule="exact"/>
        <w:rPr>
          <w:sz w:val="20"/>
          <w:szCs w:val="20"/>
          <w:color w:val="auto"/>
        </w:rPr>
      </w:pPr>
    </w:p>
    <w:p>
      <w:pPr>
        <w:jc w:val="both"/>
        <w:ind w:firstLine="8"/>
        <w:spacing w:after="0" w:line="253" w:lineRule="auto"/>
        <w:tabs>
          <w:tab w:leader="none" w:pos="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required to be redeemed or repurchased at the option of the holder thereof (other than solely for Equity Interests that are not Disqualified Equity Interests and cash in lieu of fractional shares), in whole or in part, in each case on or prior to the date that is ninety-one (91) days after the Latest Maturity Date; or (d) provides for scheduled payments of dividends to be made in cash on or prior to the date that is ninety-one (91) days following the Latest Maturity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means, for any amount, at the time of determination thereof, (a) if such amount is expressed in Dollars, such amount,</w:t>
      </w:r>
    </w:p>
    <w:p>
      <w:pPr>
        <w:spacing w:after="0" w:line="27" w:lineRule="exact"/>
        <w:rPr>
          <w:sz w:val="20"/>
          <w:szCs w:val="20"/>
          <w:color w:val="auto"/>
        </w:rPr>
      </w:pPr>
    </w:p>
    <w:p>
      <w:pPr>
        <w:jc w:val="both"/>
        <w:ind w:firstLine="8"/>
        <w:spacing w:after="0" w:line="251"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United States of America, unless such Subsidiary is wholly owned by one or more Foreign Subsidiaries.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Dormant Subsidiary</w:t>
      </w:r>
      <w:r>
        <w:rPr>
          <w:rFonts w:ascii="Times New Roman" w:cs="Times New Roman" w:eastAsia="Times New Roman" w:hAnsi="Times New Roman"/>
          <w:sz w:val="18"/>
          <w:szCs w:val="18"/>
          <w:color w:val="auto"/>
        </w:rPr>
        <w:t xml:space="preserve">” means a Subsidiary of the Company that has only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assets and does not conduct any business.</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with respect to any Excess Cash Flow Period, (x) fifty percent (50%) if the First Lien Net Leverage Ratio as of the last day of such period was greater than 3.00 to 1.00, (y) twenty-five percent (25%) if the First Lien Net Leverage Ratio as of the last day of such period was greater than 2.50 to 1.00 but less than or equal to 3.00 to 1.00 and (z) zero percent (0%) if the First Lien Net Leverage Ratio as of the last day of such period was less than or equal to 2.50 to 1.00.</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4.02 are satisfied (or waived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means, as to any Indebtedness, the effective yield applicable thereto calculated by the Administrative Agent in a manner consistent with generally accepted financial practices, taking into account (a) interest rate margins, (b) interest rate floors, (c) any amendment to the relevant interest rate margins and interest rate floors prior to the applicable date of determination and (d) original issue discount and upfront or similar fees (based on assumed four-year average life to maturity or lesser remaining average life to maturity), but excluding any advisory, arrangement, commitment, consent, structuring, success, underwriting, ticking, unused line fees, amendment fees and/or any similar fees payable in connection therewith (regardless of whether any such fees are paid or shared in whole or in part with any lender).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Foreign Subsidiary</w:t>
      </w:r>
      <w:r>
        <w:rPr>
          <w:rFonts w:ascii="Times New Roman" w:cs="Times New Roman" w:eastAsia="Times New Roman" w:hAnsi="Times New Roman"/>
          <w:sz w:val="18"/>
          <w:szCs w:val="18"/>
          <w:color w:val="auto"/>
        </w:rPr>
        <w:t>” means any Foreign Subsidiary organized or incorporated under the laws of England and Wales, and any other Foreign Subsidiary that is approved from time to time by the Administrative Agent and each of the Revolving Lenders (such approval not to be unreasonably withheld).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into the indoor or outdoor environment or to occupational health and safety matters.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written contract or agreement pursuant to which liability is assumed or imposed with respect to any of the foregoing.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Section 4001 of ERISA or, solely for purposes of Section 302 of ERISA and Section 412 of the Code, is treated as a single employer under Section 414(m) or (o) of the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by regulation);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within the meaning of Section 4245 of ERISA.</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Establishment</w:t>
      </w:r>
      <w:r>
        <w:rPr>
          <w:rFonts w:ascii="Times New Roman" w:cs="Times New Roman" w:eastAsia="Times New Roman" w:hAnsi="Times New Roman"/>
          <w:sz w:val="18"/>
          <w:szCs w:val="18"/>
          <w:color w:val="auto"/>
        </w:rPr>
        <w:t>” has the meaning assigned to such term in Article 2(10) of the Regulation.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European Union</w:t>
      </w:r>
      <w:r>
        <w:rPr>
          <w:rFonts w:ascii="Times New Roman" w:cs="Times New Roman" w:eastAsia="Times New Roman" w:hAnsi="Times New Roman"/>
          <w:sz w:val="18"/>
          <w:szCs w:val="18"/>
          <w:color w:val="auto"/>
        </w:rPr>
        <w:t>” means the member states of the European Union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two (2) TARGET Days prior to the commencement of such Interest Period.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Borrower.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Excess Cash Flow Period, the excess, if any, of:</w:t>
      </w:r>
    </w:p>
    <w:p>
      <w:pPr>
        <w:spacing w:after="0" w:line="225" w:lineRule="exact"/>
        <w:rPr>
          <w:sz w:val="20"/>
          <w:szCs w:val="20"/>
          <w:color w:val="auto"/>
        </w:rPr>
      </w:pPr>
    </w:p>
    <w:p>
      <w:pPr>
        <w:jc w:val="both"/>
        <w:ind w:firstLine="656"/>
        <w:spacing w:after="0" w:line="258" w:lineRule="auto"/>
        <w:tabs>
          <w:tab w:leader="none" w:pos="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(i) Consolidated Net Income for such Excess Cash Flow Period, (ii) the amount of all non-cash charges (including depreciation and amortization) deducted in arriving at such Consolidated Net Income, (iii) decreases in Working Capital for such Excess Cash Flow Period, and (iv) the aggregate net amount of non-cash loss on the disposition of property by the Company and its Subsidiaries during such Excess Cash Flow Period (other than sales of inventory in the ordinary course of business), to the extent deducted in arriving at such Consolidated Net Income over</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(i) the amount of all non-cash credits included in arriving at such Consolidated Net Income, (ii) the aggregate amount actually paid by the Company and its Subsidiaries in cash during such Excess Cash Flow Period on account of Capital Expenditures (excluding the principal amount of Indebtedness incurred in connection with such expenditures and any such expenditures financed with the proceeds of asset dispositions that have not yet been used to pay down the Loans), (iii) the aggregate amount of all regularly scheduled principal payments of Long Term Debt (including the Term Loans) of the Company and its Subsidiaries made during such Excess Cash Flow Period (other than in respect of any revolving credit facility to the extent there is not an equivalent permanent reduction in commitments thereunder), (iv) increases in Working Capital for such Excess Cash Flow Period, and (v) the aggregate net amount of non-cash gain on the disposition of property by the Company and its Subsidiaries during such Excess Cash Flow Period (other than sales of inventory in the ordinary course of business), to the extent included in arriving at such Consolidated Net Income.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means each fiscal year of the Company, commencing with the first full fiscal year ending after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for any Foreign Currency, the rate of exchange therefor as described in clause (b) of the definition of “Dollar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5540" w:right="4040" w:hanging="4884"/>
        <w:spacing w:after="0" w:line="783" w:lineRule="auto"/>
        <w:tabs>
          <w:tab w:leader="none" w:pos="9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fee-owned real property and all leasehold or subleasehold interests in real property;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right="20" w:firstLine="656"/>
        <w:spacing w:after="0" w:line="282" w:lineRule="auto"/>
        <w:tabs>
          <w:tab w:leader="none" w:pos="9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vehicles, aircraft and other assets subject to certificates of title (other than to the extent the security interest in such certificates of title may be perfected by the filing of UCC financing statements);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assets in respect of which pledges and security interests are prohibited by applicable U.S. law, rule or regulation or agreements with any Governmental Authority (other than to the extent that such prohibition would be rendered ineffective pursuant to Section 9-406, 9-407, 9-408, 9-409 or other applicable provisions of the UCC of any applicable jurisdiction or any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any such prohibitions, such assets shall automatically cease to constitute “Excluded Assets”;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Interests in any Person other than Wholly-Owned Subsidiaries to the extent not permitted by terms in such Person’s organizational or joint venture documents (unless any such restriction would be rendered ineffective pursuant to Section 9-406, 9-407, 9-408, 9-409 or other applicable provisions of the UCC of any applicable jurisdiction or any other applicable law) (in each case only if such documents were not entered into in contemplation of such exclusion or with the primary intent of circumventing the guaranty and security requirements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waiver, ineffectiveness, lapse or termination of any such restriction, such assets shall automatically cease to constitute “Excluded Assets”;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8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a Loan Party) (other than (i) proceeds and receivables thereof, the assignment of which is expressly deemed effective under the UCC notwithstanding such prohibition, (ii) to the extent that any such term has been waived or (iii) to the extent any such term would be rendered ineffective pursuant to Section 9-406, 9-407, 9-408, 9-409 or other applicable provisions of the UCC of any applicable jurisdiction or any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any such express term, such assets shall automatically cease to constitute “Excluded Assets”;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to the extent exclusively constituting payroll and other employee wage and benefit accounts, tax accounts, including sales tax accounts, escrow, fiduciary or trust accounts, deposit accounts, zero balance accounts, accounts holding cash collateral in escrow or in trust for the benefit of a third party in connection with a Permitted Encumbrance or to secure letter of credit reimbursement obligations (other than in respect of Letters of Credit) to the extent such secured letters of credit are issued or permitted, and such cash collateral is permitted, by this Agreement, and the funds or other property held in or maintained in any such foregoing account;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56"/>
        <w:spacing w:after="0" w:line="266" w:lineRule="auto"/>
        <w:tabs>
          <w:tab w:leader="none" w:pos="9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of any Affected Foreign Subsidiary, including any Equity Interests in any direct or indirect Subsidiary of an Affected Foreign Subsidiary and (ii) in respect of any Affected Foreign Subsidiary that is a First Tier Foreign Subsidiary, Equity Interests in such First Tier Foreign Subsidiary in excess of the Applicable Pledge Percentage for such First Tier Foreign Subsidiary;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rights (other than to the extent the security interest in such letter of credit rights may be perfected by the filing of UCC financing statements) with a value of less than $15,000,000 individually and $30,000,000 in the aggregate;</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 with an estimated value by the Company of less than $15,000,000 individually and $30,000,000 in the aggregate;</w:t>
      </w:r>
    </w:p>
    <w:p>
      <w:pPr>
        <w:spacing w:after="0" w:line="225" w:lineRule="exact"/>
        <w:rPr>
          <w:sz w:val="20"/>
          <w:szCs w:val="20"/>
          <w:color w:val="auto"/>
        </w:rPr>
      </w:pPr>
    </w:p>
    <w:p>
      <w:pPr>
        <w:ind w:left="880" w:hanging="224"/>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 Stock;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or notes receivable and related assets sold or transferred as part of a Permitted Factoring Transaction (so long as such accounts or notes receivable or related assets are subject to such Permitted Factoring Transaction);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“Excluded Assets” shall (i) not include any proceeds, products, substitutions or replacements of Excluded Assets (unless such proceeds, products, substitutions or replacements would otherwise constitute Excluded Assets) and (ii) apply to assets secured by Collateral Documents governed by the laws of England and Wales (or another jurisdiction outside the United States) where it shall have the respective meaning set forth in such Collateral Documents (to the extent separately defined therein).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or are Taxes imposed in lieu of net income Taxes (e.g. Washington State B&amp;O Tax),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and, for the avoidance of doubt, for purposes of this definition, a Lender shall be treated as having an interest in the Loan, Letter of Credit or Commitment to any Foreign Subsidiary Borrower on the date such Lender becomes a party hereto, whether or not such Foreign Subsidiary Borrower is a party hereto on such date) or (ii) such Lender changes the location of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the location of its lending office,</w:t>
      </w:r>
    </w:p>
    <w:p>
      <w:pPr>
        <w:spacing w:after="0" w:line="2"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UK Taxes, (d) Taxes attributable to such Recipient’s failure to comply with Section 2.17(f) and (e) any withholding Taxes imposed under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UK Taxes</w:t>
      </w:r>
      <w:r>
        <w:rPr>
          <w:rFonts w:ascii="Times New Roman" w:cs="Times New Roman" w:eastAsia="Times New Roman" w:hAnsi="Times New Roman"/>
          <w:sz w:val="18"/>
          <w:szCs w:val="18"/>
          <w:color w:val="auto"/>
        </w:rPr>
        <w:t>” means UK withholding taxes imposed on amounts payable to or for the account of a Credit Party with respect to an applicable interest in a Loan, Letter of Credit or Commitment, if on the date on which payment of the amount falls due: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payment could have been made to the relevant Credit Party without any deduction for UK withholding taxes if the Credit Party had been a Qualifying Credit Party, but on that date that Credit Party is not or has ceased to be a Qualifying Credit Party other than as a result of any change after the date it became a Credit Party under this Agreement in (or in the interpretation, administration, or application of) any law or Treaty or any published practice or published concession of any relevant taxing authority; 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relevant Credit Party is a Qualifying Credit Party solely by virtue of paragraph (b) of the definition of “Qualifying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and:</w:t>
      </w:r>
    </w:p>
    <w:p>
      <w:pPr>
        <w:spacing w:after="0" w:line="207"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(i)            an officer of H.M. Revenue &amp; Customs has given (and not revoked) a direction (a “Direction”) under section 931 of the Income Tax Act 2007 which relates to the payment and that Credit Party has received from the person making the payment or from another UK Loan Party a certified copy of that Direction; and</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the payment could have been made to the Credit Party without any deduction for UK withholding taxes if that Direction had not been made; or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relevant Credit Party is a Treaty Credit Party and the person making the payment is able to demonstrate that the payment could have been made to the Credit Party without any deduction for UK withholding taxes had that Credit Party complied with its obligations under Section 2.17(f)(iii).</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Amended and Restated Credit Agreement dated as of August 30, 2023 among the Company, the other Borrowers party thereto, the lenders from time to time party thereto and JPMorgan Chase Bank, N.A., as administrative agent, as amended, restated, supplemented or otherwise modified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has the meaning assigned to such term in Section 2.06(a).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Liens</w:t>
      </w:r>
      <w:r>
        <w:rPr>
          <w:rFonts w:ascii="Times New Roman" w:cs="Times New Roman" w:eastAsia="Times New Roman" w:hAnsi="Times New Roman"/>
          <w:sz w:val="18"/>
          <w:szCs w:val="18"/>
          <w:color w:val="auto"/>
        </w:rPr>
        <w:t>” has the meaning assigned to it in Section 9.02(b).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has the meaning assigned to it in Section 2.20(f).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the date that is the earliest of (a) prior to the consummation of the Specified Acquisition, the termination of the Specified Acquisition Agreement by the Company in a signed writing in accordance with its terms (or the Company’s written confirmation or public announcement thereof), (b) the consummation of the Specified Acquisition without the funding of the Loans or any of the facilities described in the Bridge Commitment Letter and (c) 11:59 p.m., New York City time, on October 29, 2027, unless the Effective Date has occurred on or before such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Controls</w:t>
      </w:r>
      <w:r>
        <w:rPr>
          <w:rFonts w:ascii="Times New Roman" w:cs="Times New Roman" w:eastAsia="Times New Roman" w:hAnsi="Times New Roman"/>
          <w:sz w:val="18"/>
          <w:szCs w:val="18"/>
          <w:color w:val="auto"/>
        </w:rPr>
        <w:t>”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the Company and its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means the establishment of an Extension Series by amending a Commitment or Loan pursuant to Section 2.27 and the applicable Extension Amendment.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Minimum Condition</w:t>
      </w:r>
      <w:r>
        <w:rPr>
          <w:rFonts w:ascii="Times New Roman" w:cs="Times New Roman" w:eastAsia="Times New Roman" w:hAnsi="Times New Roman"/>
          <w:sz w:val="18"/>
          <w:szCs w:val="18"/>
          <w:color w:val="auto"/>
        </w:rPr>
        <w:t>” means a condition to consummating any Extension that a minimum amount (to be determined and specified in the relevant Extension Request, in the Company’s sole discretion) of any or all applicable Classes be submitted for Extension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means any Term Loan Extension Request or a Revolver Extension Request, as the case may be.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means any Term Loan Extension Series or Revolver Extension Series, as the case may be.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0%, such rate shall be deemed to be 0% for the 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Support Direction</w:t>
      </w:r>
      <w:r>
        <w:rPr>
          <w:rFonts w:ascii="Times New Roman" w:cs="Times New Roman" w:eastAsia="Times New Roman" w:hAnsi="Times New Roman"/>
          <w:sz w:val="18"/>
          <w:szCs w:val="18"/>
          <w:color w:val="auto"/>
        </w:rPr>
        <w:t>” means a financial support direction issued by the Pensions Regulator under section 43 (including sections 43A and 43B) of the Pensions Act 2004.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means the annual or quarterly financial statements, and accompanying certificates and other documents, of the Company and its Subsidiaries required to be delivered pursuant to Section 5.01(a) or 5.01(b) (or, if prior to the date of the delivery of the first financial statements to be delivered pursuant to Section 5.01(a) or (b), the most recent financial statements referred to in Section 3.04(a)).</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Intercreditor Agreement</w:t>
      </w:r>
      <w:r>
        <w:rPr>
          <w:rFonts w:ascii="Times New Roman" w:cs="Times New Roman" w:eastAsia="Times New Roman" w:hAnsi="Times New Roman"/>
          <w:sz w:val="18"/>
          <w:szCs w:val="18"/>
          <w:color w:val="auto"/>
        </w:rPr>
        <w:t xml:space="preserve">” means an intercreditor agreement with respect to any Liens on the Collateral that are intended to be pari passu with the Liens securing the Obligations, in substantially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with such modifications that are reasonably acceptable to the Administrative Agent and the Company.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Net Leverage Ratio</w:t>
      </w:r>
      <w:r>
        <w:rPr>
          <w:rFonts w:ascii="Times New Roman" w:cs="Times New Roman" w:eastAsia="Times New Roman" w:hAnsi="Times New Roman"/>
          <w:sz w:val="18"/>
          <w:szCs w:val="18"/>
          <w:color w:val="auto"/>
        </w:rPr>
        <w:t xml:space="preserve">” means, as of any date of determination, the ratio of (i) Consolidated Total Indebtedness that is secured by a first priority lien on any assets of the Company and its Subsidiaries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Qualified Cash, in each case, as of such date of determination to (ii) Consolidated EBITDA for the most recently ended Test Period, all calculated for the Company and its Subsidiaries on a consolidated basis.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Tier Foreign Subsidiary</w:t>
      </w:r>
      <w:r>
        <w:rPr>
          <w:rFonts w:ascii="Times New Roman" w:cs="Times New Roman" w:eastAsia="Times New Roman" w:hAnsi="Times New Roman"/>
          <w:sz w:val="18"/>
          <w:szCs w:val="18"/>
          <w:color w:val="auto"/>
        </w:rPr>
        <w:t>” means a Foreign Subsidiary or Foreign Subsidiary Holdco with respect to which any one or more of the Company and its Domestic Subsidiaries (other than a Foreign Subsidiary Holdco) directly owns more than 50% of such Subsidiary’s issued and outstanding Equity Interests.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Adjusted EURIBOR Rate, each Daily Simple RFR or the Central Bank Rate, as applicable. For the avoidance of doubt the initial Floor for each of Adjusted Term SOFR Rate, Adjusted EURIBOR Rate, each Daily Simple RFR or the Central Bank Rate shall be 0%.</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means Agreed Currencies other than Dollars.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LC Exposure</w:t>
      </w:r>
      <w:r>
        <w:rPr>
          <w:rFonts w:ascii="Times New Roman" w:cs="Times New Roman" w:eastAsia="Times New Roman" w:hAnsi="Times New Roman"/>
          <w:sz w:val="18"/>
          <w:szCs w:val="18"/>
          <w:color w:val="auto"/>
        </w:rPr>
        <w:t xml:space="preserve">” means, at any time, the sum of (a) the Dollar Amount of the aggregate undrawn and unexpired amount of all outstanding Foreign Currency Letters of Credit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principal Dollar Amount of all LC Disbursements in respect of Foreign Currency Letters of Credit that have not yet been reimbursed at such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Letter of Credit</w:t>
      </w:r>
      <w:r>
        <w:rPr>
          <w:rFonts w:ascii="Times New Roman" w:cs="Times New Roman" w:eastAsia="Times New Roman" w:hAnsi="Times New Roman"/>
          <w:sz w:val="18"/>
          <w:szCs w:val="18"/>
          <w:color w:val="auto"/>
        </w:rPr>
        <w:t>” means any Letter of Credit denominated in a Foreign Currency.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Payment Office</w:t>
      </w:r>
      <w:r>
        <w:rPr>
          <w:rFonts w:ascii="Times New Roman" w:cs="Times New Roman" w:eastAsia="Times New Roman" w:hAnsi="Times New Roman"/>
          <w:sz w:val="18"/>
          <w:szCs w:val="18"/>
          <w:color w:val="auto"/>
        </w:rPr>
        <w:t>” of the Administrative Agent means, for each Foreign Currency, the office, branch, affiliate or correspondent bank of the Administrative Agent for such currency as specified from time to time by the Administrative Agent to the Company and each Lender.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Sublimit</w:t>
      </w:r>
      <w:r>
        <w:rPr>
          <w:rFonts w:ascii="Times New Roman" w:cs="Times New Roman" w:eastAsia="Times New Roman" w:hAnsi="Times New Roman"/>
          <w:sz w:val="18"/>
          <w:szCs w:val="18"/>
          <w:color w:val="auto"/>
        </w:rPr>
        <w:t>” means (a) $75,000,000 or (b) if the Company elects to increase the Revolving Commitments pursuant to Section 2.20, the sum of the amount in clause (a) and the aggregate amount of all such increased Revolving Commitments.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applicable Borrower is a U.S. Person, a Lender, with respect to such Borrower, that is not a U.S. Person, and (b) if the applicable Borrower is not a U.S. Person, a Lender, with respect to such Borrower, that is resident or organized under the laws of a jurisdiction other than that in which such Borrower is resident for tax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Holdco</w:t>
      </w:r>
      <w:r>
        <w:rPr>
          <w:rFonts w:ascii="Times New Roman" w:cs="Times New Roman" w:eastAsia="Times New Roman" w:hAnsi="Times New Roman"/>
          <w:sz w:val="18"/>
          <w:szCs w:val="18"/>
          <w:color w:val="auto"/>
        </w:rPr>
        <w:t>” means a Subsidiary, substantially all of the assets of which constitute Equity Interests or indebtedness of one or more Foreign Subsidiaries or other Foreign Subsidiary Holdcos.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Borrower</w:t>
      </w:r>
      <w:r>
        <w:rPr>
          <w:rFonts w:ascii="Times New Roman" w:cs="Times New Roman" w:eastAsia="Times New Roman" w:hAnsi="Times New Roman"/>
          <w:sz w:val="18"/>
          <w:szCs w:val="18"/>
          <w:color w:val="auto"/>
        </w:rPr>
        <w:t>” means any UK Borrower or Eligible Foreign Subsidiary that becomes a Foreign Subsidiary Borrower pursuant to Section 2.23 and that has not ceased to be a Foreign Subsidiary Borrower pursuant to such Section (including, without limitation, each UK Borrower).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Borrower Amendment</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3" w:lineRule="exact"/>
        <w:rPr>
          <w:sz w:val="20"/>
          <w:szCs w:val="20"/>
          <w:color w:val="auto"/>
        </w:rPr>
      </w:pPr>
    </w:p>
    <w:p>
      <w:pPr>
        <w:jc w:val="both"/>
        <w:ind w:firstLine="8"/>
        <w:spacing w:after="0" w:line="253" w:lineRule="auto"/>
        <w:tabs>
          <w:tab w:leader="none" w:pos="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 Act 2007</w:t>
      </w:r>
      <w:r>
        <w:rPr>
          <w:rFonts w:ascii="Times New Roman" w:cs="Times New Roman" w:eastAsia="Times New Roman" w:hAnsi="Times New Roman"/>
          <w:sz w:val="18"/>
          <w:szCs w:val="18"/>
          <w:color w:val="auto"/>
        </w:rPr>
        <w:t>” means the Income Tax Act 2007 of the United Kingdom.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has the meaning assigned to such term in Section 2.20(f).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 at any date of determination, the sum of:</w:t>
      </w:r>
    </w:p>
    <w:p>
      <w:pPr>
        <w:spacing w:after="0" w:line="225" w:lineRule="exact"/>
        <w:rPr>
          <w:sz w:val="20"/>
          <w:szCs w:val="20"/>
          <w:color w:val="auto"/>
        </w:rPr>
      </w:pPr>
    </w:p>
    <w:p>
      <w:pPr>
        <w:jc w:val="both"/>
        <w:ind w:firstLine="1304"/>
        <w:spacing w:after="0" w:line="252" w:lineRule="auto"/>
        <w:tabs>
          <w:tab w:leader="none" w:pos="1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as of the most recently ended Test Period, after giving pro forma effect to both (x) the making of Incremental Term Loans or establishment of Incremental Revolving Commitments (assuming a concurrent borrowing of the maximum amount of Loans available under the Incremental Revolving Commitments then being established) or any Incremental Equivalent Debt incurred at or prior to such time (but excluding any amounts incurred substantially concurrently in reliance on clause (b) below) and (y) any Investment, Acquisition, disposition, restricted payment or issuance, incurrence or repayment of Indebtedness consummated in connection therewith or substantially contemporaneously with the proceeds thereof (including (x) any repayment of Indebtedness, but without netting the cash proceeds of any borrowing under Incremental Term Loans, Incremental Revolving Loans or Incremental Equivalent Debt and (y) any re-classification of Indebtedness permitted hereunder), (1) if such Incremental Term Loans, Incremental Revolving Commitments or Incremental Equivalent Debt ranks pari passu in right of security with the Obligations, the First Lien Net Leverage Ratio does not exceed 3.25:1.00, (2) if such Incremental Term Loans, Incremental Revolving Commitments or Incremental Equivalent Debt ranks junior in right of security with the Obligations, the Secured Net Leverage Ratio does not exceed 3.75:1.00 or (3) if such Incremental Term Loans or Incremental Equivalent Debt is unsecured, the Total Net Leverage Ratio does not exceed 4.00:1.00 (the “</w:t>
      </w:r>
      <w:r>
        <w:rPr>
          <w:rFonts w:ascii="Times New Roman" w:cs="Times New Roman" w:eastAsia="Times New Roman" w:hAnsi="Times New Roman"/>
          <w:sz w:val="18"/>
          <w:szCs w:val="18"/>
          <w:u w:val="single" w:color="auto"/>
          <w:color w:val="auto"/>
        </w:rPr>
        <w:t>Ratio-Based Incremental Amount</w:t>
      </w:r>
      <w:r>
        <w:rPr>
          <w:rFonts w:ascii="Times New Roman" w:cs="Times New Roman" w:eastAsia="Times New Roman" w:hAnsi="Times New Roman"/>
          <w:sz w:val="18"/>
          <w:szCs w:val="18"/>
          <w:color w:val="auto"/>
        </w:rPr>
        <w:t xml:space="preserve">”) and (ii) the Incremental Term Loan Commitments of any Person under any Incremental Facility in the form of incremental delayed draw term loans shall not be included in the calculation of Required Lenders until such Incremental Term Loan Commitments (or any portion thereof) are funded (unless otherwise approved by the Required Lenders (calculated excluding such Incremental Term Loan Commitments)); </w:t>
      </w:r>
      <w:r>
        <w:rPr>
          <w:rFonts w:ascii="Times New Roman" w:cs="Times New Roman" w:eastAsia="Times New Roman" w:hAnsi="Times New Roman"/>
          <w:sz w:val="18"/>
          <w:szCs w:val="18"/>
          <w:i w:val="1"/>
          <w:iCs w:val="1"/>
          <w:color w:val="auto"/>
        </w:rPr>
        <w:t>plus</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greater of (x) $451,000,000 and (y) 100% of Consolidated EBITDA for the most recently ended Test Period (the “</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principal amount of all Incremental Term Loans, Incremental Revolving Commitments and Incremental Equivalent Debt previously established pursuant to the Fixed Incremental Amount;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prepayments of the Term Loans, Incremental Term Loans and Incremental Equivalent Debt, permanent reductions of the Revolving Commitments and commitments in respect of any Incremental Loan or Incremental Equivalent Debt (in each case, (x) except to the extent funded with long-term Indebtedness (other than revolving Indebtedness) and (y) with respect to prepayments and permanent reductions of Indebtedness or commitments, to the extent such Indebtedness or commitments are secured on a pari passu basis with the Obligations) (the “</w:t>
      </w:r>
      <w:r>
        <w:rPr>
          <w:rFonts w:ascii="Times New Roman" w:cs="Times New Roman" w:eastAsia="Times New Roman" w:hAnsi="Times New Roman"/>
          <w:sz w:val="18"/>
          <w:szCs w:val="18"/>
          <w:u w:val="single" w:color="auto"/>
          <w:color w:val="auto"/>
        </w:rPr>
        <w:t>Prepayment-Based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shall be deemed to incur Incremental Term Loans, Incremental Revolving Commitments and Incremental Equivalent Debt first under the Ratio-Based Incremental Amount (to the extent compliant therewith) prior to, and regardless of whether capacity exists under, the Fixed Incremental Amount or the Prepayment-Based Incremental Amount and second under the Prepayment-Based Incremental Amount prior to, and regardless of whether capacity exists under, the Fixed Incremental Amount. Incremental Term Loans, Incremental Revolving Commitments and Incremental Equivalent Debt may be incurred substantially concurrently under the Ratio-Based Incremental Amount (to the extent compliant therewith), the Prepayment-Based Incremental Amount and the Fixed Incremental Amount or any combination of any of the foregoing, and proceeds from any such incurrence may be utilized in a single transaction or series of related transactions by, unless the Company elects otherwise, first, calculating the incurrence under the Ratio-Based Incremental Amount (without inclusion of any amounts incurred substantially concurrently pursuant to the Prepayment-Based Incremental Amount or the Fixed Incremental Amount) and then calculating the incurrence under the Prepayment-Based Incremental Amount (without inclusion of any amounts utilized pursuant to the Fixed Incremental Amount) and then calculating the incurrence under the Fixed Incremental Amount. The Administrative Agent and any Person providing any Incremental Term Loans, Incremental Revolving Commitments or Incremental Equivalent Debt may rely on the Company’s certification of the Incremental Cap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Incremental Term Loans, Incremental Revolving Commitments or Incremental Equivalent Debt, as applicable.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has the meaning assigned to such term in Section 2.20(h).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A Loan</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similar independent undertakings, (j) all obligations, contingent or otherwise, of such Person in respect of bankers’ acceptances, (k) all obligations of such Person under Sale and Leaseback Transactions, and (l)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it in Section 9.03(b).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it in Section 9.12.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Memorandum</w:t>
      </w:r>
      <w:r>
        <w:rPr>
          <w:rFonts w:ascii="Times New Roman" w:cs="Times New Roman" w:eastAsia="Times New Roman" w:hAnsi="Times New Roman"/>
          <w:sz w:val="18"/>
          <w:szCs w:val="18"/>
          <w:color w:val="auto"/>
        </w:rPr>
        <w:t>” means the Lender Presentation dated April 20, 2026 relating to the Company and the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means the aggregate amount, for the Company and its Subsidiaries on a consolidated basis, of all assets classified as intangible assets under GAAP, including, without limitation, customer lists, acquired technology, goodwill, computer software, trademarks, patents, copyrights, organization expenses, franchises, licenses, trade names, brand names, mailing lists, catalogs, unamortized debt discount and capitalized research and development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means, collectively, the First Lien Intercreditor Agreement and the Junior Lien Intercreditor Agreement,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has the meaning assigned to such term in Section 6.11(b).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 Section 2.08 which shall be substantially in the form approved by the Administrative Agent and separately provided to the Company.</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for a Class (other than a Swingline Loan), the last day of each March, June, September and December and the Maturity Date for such Class, (b) with respect to any Term Benchmark Loan for a Class,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for such Class, (c) with respect to any RFR Loan for a Class, (1) each date that is on the numerically corresponding day in each calendar month that is one month after the Borrowing of such Loan (or, if there is no such numerically corresponding day in such month, then the last day of such month) and (2) the Maturity Date for such Class, and (d) with respect to any Swingline Loan, the day that such Loan is required to be repaid and the Maturity Date for the Revolving Facility.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denominated in Dollars or euros,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applicable Borrower (or the Company on behalf of the applicable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Internally Generated Cash</w:t>
      </w:r>
      <w:r>
        <w:rPr>
          <w:rFonts w:ascii="Times New Roman" w:cs="Times New Roman" w:eastAsia="Times New Roman" w:hAnsi="Times New Roman"/>
          <w:sz w:val="18"/>
          <w:szCs w:val="18"/>
          <w:color w:val="auto"/>
        </w:rPr>
        <w:t xml:space="preserve">” means cash generated from the operations of the business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“Internally Generated Cash” shall not include the proceeds of any issuance of Equity Interests of the Company, proceeds of the issuance of any Indebtedness (other than Revolving Loans or any other extensions of credit under any other revolving credit or similar facility that are repaid with Internally Generated Cash), proceeds of any Reinvestment Deferred Amount or proceeds from the sale of assets outside of the ordinary course of business.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has the meaning assigned to such term in Section 6.04.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JPMorgan Chase Bank, N.A., Bank of America, N.A., Wells Fargo Bank, National Association and any other Lender that agrees to act as an Issuing Bank (in each case, through itself or through one of its designated affiliates or branch offices), each in its individual capacity as an issuer of Letters of Credit hereunder, and its respective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means an intercreditor agreement with respect to any Liens on the Collateral that are intended to be junior to the Liens securing the Obligations, in a form reasonably satisfactory to the Administrative Agent (pursuant to Required Lenders Negative Consent) and the Borrower.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and with respect to the Class of specified Loans or Commitments (or in the absence of any such specification, all outstanding Loans and Commitments hereunder), the latest Maturity Date applicable to any such Class hereunder at such time, in each case as modified in accordance with this Agreement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undrawn Dollar Amount of all outstanding Letters of Credit at such time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aggregate Dollar Amount of all LC Disbursements that have not yet been reimbursed by or on behalf of the Company at such time. The 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Overall Sublimit</w:t>
      </w:r>
      <w:r>
        <w:rPr>
          <w:rFonts w:ascii="Times New Roman" w:cs="Times New Roman" w:eastAsia="Times New Roman" w:hAnsi="Times New Roman"/>
          <w:sz w:val="18"/>
          <w:szCs w:val="18"/>
          <w:color w:val="auto"/>
        </w:rPr>
        <w:t>” means $75,000,000.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it in Section 9.03(d).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and any other Person that shall have become a Lender hereunder pursuant to Section 2.20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means, with respect to each Issuing Bank, the commitment of such Issuing Bank to issue Letters of Credit hereunder. The initial amount of each Issuing Bank’s Letter of Credit Commitment is set forth on Schedule 2.01B,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Company, and notified to the Administrative Agent.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assignment, assignment by way of security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Limitation Acts</w:t>
      </w:r>
      <w:r>
        <w:rPr>
          <w:rFonts w:ascii="Times New Roman" w:cs="Times New Roman" w:eastAsia="Times New Roman" w:hAnsi="Times New Roman"/>
          <w:sz w:val="18"/>
          <w:szCs w:val="18"/>
          <w:color w:val="auto"/>
        </w:rPr>
        <w:t>” means the Limitation Act 1980 of the United Kingdom and the Foreign Limitation Periods Act 1984 of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Kingdom.</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any acquisition or Investment that (a) is not prohibited hereunder and (b) is not conditioned on the availability of, or on obtaining, third-party financing.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 Agreement</w:t>
      </w:r>
      <w:r>
        <w:rPr>
          <w:rFonts w:ascii="Times New Roman" w:cs="Times New Roman" w:eastAsia="Times New Roman" w:hAnsi="Times New Roman"/>
          <w:sz w:val="18"/>
          <w:szCs w:val="18"/>
          <w:color w:val="auto"/>
        </w:rPr>
        <w:t>” has the meaning assigned thereto in Section 1.10(a).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Conditionality Provisions</w:t>
      </w:r>
      <w:r>
        <w:rPr>
          <w:rFonts w:ascii="Times New Roman" w:cs="Times New Roman" w:eastAsia="Times New Roman" w:hAnsi="Times New Roman"/>
          <w:sz w:val="18"/>
          <w:szCs w:val="18"/>
          <w:color w:val="auto"/>
        </w:rPr>
        <w:t>” has the meaning set forth in Section 4.02.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 loan made by the Lenders to a Borrower pursuant to this Agreement.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Borrowing Subsidiary Agreement, each Borrowing Subsidiary Termination, the Subsidiary Guaranty, the Collateral Documents, any promissory notes issued pursuant to Section 2.10(e), any Letter of Credit applications and any and all other agreements, instruments, documents and certificates identified in Section 4.01 executed and delivered to, or in favor of, the Administrative Agent or any Lenders and including all other pledges, powers of attorney, consents, assignments, contracts, notices, fee letters, subordination agreements, intercreditor agreements, letter of credit applications and any agreements between any Borrower and an Issuing Bank regarding the Issuing Bank’s Letter of Credit Commitment or the respective rights and obligations between such Borrower and such Issuing Bank in connection with the issuance of Letters of Credit, and all other written matter whether heretofore, now or hereafter executed by or on behalf of any Loan Party, or any officer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and the Subsidiary Guarantors.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all of the loans made by the Lenders to each of the Borrowers pursuant to this Agreement, collectively.</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Borrowing or LC Disbursement denominated in Dollars and (ii) local time in the case of a Loan, Borrowing or LC Disbursement denominated in a Foreign Currency.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Term Debt</w:t>
      </w:r>
      <w:r>
        <w:rPr>
          <w:rFonts w:ascii="Times New Roman" w:cs="Times New Roman" w:eastAsia="Times New Roman" w:hAnsi="Times New Roman"/>
          <w:sz w:val="18"/>
          <w:szCs w:val="18"/>
          <w:color w:val="auto"/>
        </w:rPr>
        <w:t>” means any Indebtedness that, in accordance with GAAP, constitutes (or, when incurred, constituted) a long-term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$5,000,000.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or financial condition of the Company and the Subsidiaries taken as a whole, (b) the ability of any Borrower to perform any of its obligations under this Agreement or (c) the validity or enforceability of this Agreement or any and all other Loan Documents or the rights or remedies of the Administrative Agent and the Lenders thereunder.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any sale, transfer or disposition of property or series of related sales, transfers, or dispositions of property that yields gross proceeds to the Company or any of its Subsidiaries in excess of $5,000,000.</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Company and its Subsidiaries in an aggregate principal amount exceeding $40,000,000.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each Foreign Subsidiary Borrower, (b) each other Subsidiary which, as of the last day of the most recent fiscal quarter of the Company, for the period of four consecutive fiscal quarters then ended, for which Financials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Consolidated Tangible Assets as of such date and</w:t>
      </w:r>
    </w:p>
    <w:p>
      <w:pPr>
        <w:spacing w:after="0" w:line="3" w:lineRule="exact"/>
        <w:rPr>
          <w:sz w:val="20"/>
          <w:szCs w:val="20"/>
          <w:color w:val="auto"/>
        </w:rPr>
      </w:pPr>
    </w:p>
    <w:p>
      <w:pPr>
        <w:jc w:val="both"/>
        <w:ind w:firstLine="8"/>
        <w:spacing w:after="0" w:line="251"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other Subsidiary which, as of the last day of the most recent fiscal year of the Company, for the fiscal year then ended, contributed greater than five percent (5%) of Consolidated Sales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such measurement date, the aggregate amount of Consolidated Tangible Assets attributable to all Subsidiaries (other than Affected Foreign Subsidiaries) that are not Material Subsidiaries exceeds fifteen percent (15%) of Consolidated Tangible Assets as of the end of any such fiscal quarter, or the aggregate amount of Consolidated Sales attributable to all Subsidiaries (other than Affected Foreign Subsidiaries) that are not Material Subsidiaries exceeds twenty percent (20%) of Consolidated Sales as of the end of any such fiscal year, the Company (or, in the event the Company has failed to do so within ten (10) Business Days of the due date of the relevant Financials, the Administrative Agent) shall designate sufficient Subsidiaries (other than Affected Foreign Subsidiaries) as “Material Subsidiaries” to eliminate such excess, and such designated Subsidiaries shall for all purposes of this Agreement constitute Material Subsidiaries. Notwithstanding the foregoing, none of the Company’s Subsidiaries that are organized under the laws of the People’s Republic of China shall be a Material Subsidiary.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(i) with respect to the Revolving Facility, the date that is five (5) years after the Effective Date, (ii) with respect to the Term Loan A Facility, the date that is five (5) years after the Effective Date, (iii) with respect to the Term Loan B Facility, the date that is seven</w:t>
      </w:r>
    </w:p>
    <w:p>
      <w:pPr>
        <w:jc w:val="both"/>
        <w:ind w:firstLine="8"/>
        <w:spacing w:after="0" w:line="252" w:lineRule="auto"/>
        <w:tabs>
          <w:tab w:leader="none" w:pos="2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Effective Date, (iv) with respect to any Class of Extended Term Loans or Extended Revolving Commitments, the final maturity date as specified in the applicable Extension Request accepted by the respective Lender or Lenders, (v) with respect to any Refinancing Term Loans or Refinancing Revolving Commitments, the final maturity date as specified in the applicable Refinancing Amendment, (vi) with respect to any Incremental Loans or Incremental Revolving Commitments, the final maturity date as specified in the applicable Incremental Amendment and (vii) with respect to any Replacement Term Loans, the final maturity date as specified in the applicable agreement; provided that, in each case, if such day is not a Business Day, the Maturity Date shall be the Business Day immediately preceding such day.</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it in Section 9.15.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any Loan Party has any liability.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w:t>
      </w:r>
    </w:p>
    <w:p>
      <w:pPr>
        <w:spacing w:after="0" w:line="3" w:lineRule="exact"/>
        <w:rPr>
          <w:sz w:val="20"/>
          <w:szCs w:val="20"/>
          <w:color w:val="auto"/>
        </w:rPr>
      </w:pPr>
    </w:p>
    <w:p>
      <w:pPr>
        <w:jc w:val="both"/>
        <w:ind w:firstLine="8"/>
        <w:spacing w:after="0" w:line="252"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would be less than 0%, such rate shall be deemed to be 0% for purposes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NYFRB Rate and (b) with respect to any amount denominated in a Foreign Currency, an overnight rate determined by the Administrative Agent or the Issuing Bank, as the case may be, in accordance with banking industry rules on interbank compensation.</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Secured Indebtedness</w:t>
      </w:r>
      <w:r>
        <w:rPr>
          <w:rFonts w:ascii="Times New Roman" w:cs="Times New Roman" w:eastAsia="Times New Roman" w:hAnsi="Times New Roman"/>
          <w:sz w:val="18"/>
          <w:szCs w:val="18"/>
          <w:color w:val="auto"/>
        </w:rPr>
        <w:t>” means Refinancing Term Loans or Incremental Equivalent Debt (and any Permitted Refinancing in respect of the foregoing), in each case that is secured by Liens on the Collateral that are pari passu to the Liens on Collateral securing the Term Loans.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8.06(c)(i).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8.06(c)(ii).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Pensions Regulator</w:t>
      </w:r>
      <w:r>
        <w:rPr>
          <w:rFonts w:ascii="Times New Roman" w:cs="Times New Roman" w:eastAsia="Times New Roman" w:hAnsi="Times New Roman"/>
          <w:sz w:val="18"/>
          <w:szCs w:val="18"/>
          <w:color w:val="auto"/>
        </w:rPr>
        <w:t>” means the body corporate called the Pensions Regulator established under Part I of the Pensions Act 2004.</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(other than a Hostile Acquisition) or series of related Acquisitions by the Company or any Subsidiary, if, at the time of and immediately after giving effect thereto, (a) no Default has occurred and is continuing or would arise after giving effect thereto, (b) such Person or division or line of business is engaged in the same or a similar line of business as the Company and the Subsidiaries or business reasonably related or incidental thereto or representing a reasonable expansion thereof, (c) all actions required have been taken as of the date of such Permitted Acquisition with respect to such acquired or newly formed Subsidiary under Sections 5.09 and 5.10 shall have been taken, (d) the Company and the Subsidiaries are in compliance, on a pro forma basis, with the covenants contained in Section 6.11 (in the case of the Total Net Leverage Ratio, giving effect to the Temporary Leverage Ratio Step Up if the Company has exercised, or has indicated that it will exercise, the Temporary Leverage Ratio Step Up in connection with such Acquisition) recomputed as of the last day of the most recently ended fiscal quarter of the Company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if the aggregate consideration paid in respect of such Acquisition exceeds $50,000,000, the Company shall have delivered to the Administrative Agent a certificate of a Financial Officer of the Company to such effect, together with all relevant financial information, statements and projections reasonably requested by the Administrative Agent, (e) in the case of a merger or consolidation involving the Company, the Company is the surviving entity of such merger and/or consolidation and (f) in the case of a merger or consolidation involving a UK Borrower or a Subsidiary Guarantor, such UK Borrower or Subsidiary Guarantor is the surviving entity of such merger and/or consolidation or the entity surviving such merger and/or consolidation assumes the UK Borrower’s obligations hereunder or such Subsidiary Guarantor’s obligations under the Subsidiary Guaranty. Notwithstanding the foregoing or anything to the contrary herein, the Specified Acquisition shall constitute a Permitted Acquisition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Liens imposed by law for Taxes that are not yet due or are being contested in compliance with Section 5.04;</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pledges and deposits made in the ordinary course of business in compliance with workers’ compensation, unemployment insurance and other social security laws or regulations;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pledges and deposits to secure the performance of bids, trade contracts, leases, statutory obligations, surety and appeal bonds, performance bonds and other obligations of a like nature, in each case in the ordinary course of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judgment Liens in respect of judgments that do not constitute an Event of Default under Section 7.01(k);</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customary rights of setoff upon deposits of cash in favor of banks and other depository institutions and Liens of a collecting bank arising under the UCC in respect of payment items in the course of collection;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Liens, if any, arising from precautionary UCC financing statement filings (or similar filings under applicable law) regarding operating leases or consignments;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Liens, if any, representing any interest or title of a licensor, lessor (including landlords) or sublicensor or sublessor, or a licensee, lessee or sublicensee or sublessee, in the property subject to any lease (other than Capital Lease Obligations), license or sublicense agreement entered into in the ordinary course of business that do not materially detract from the value of the affected property or interfere with the ordinary conduct of business of the Company or any Subsidiary on such affected property; and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Liens arising under applicable law and in the ordinary course of business in favor of customs and forwarding agents and similar Persons in respect of imported goods and merchandise in the custody of such Persons so long as such liens only attach to such imported goods and merchandise;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term “Permitted Encumbrances” shall not include any Lien securing Indebtedness.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w:t>
      </w:r>
      <w:r>
        <w:rPr>
          <w:rFonts w:ascii="Times New Roman" w:cs="Times New Roman" w:eastAsia="Times New Roman" w:hAnsi="Times New Roman"/>
          <w:sz w:val="18"/>
          <w:szCs w:val="18"/>
          <w:color w:val="auto"/>
        </w:rPr>
        <w:t xml:space="preserve">” means a true sale on a non-recourse basis (except as provided in the proviso to this definition) by EMS Development Corporation of accounts receivable, including the proceeds thereof and all related assets, owed by certain of its customers to Credit Agricole Leasing &amp; Factoring, a company organized and existing under the laws of France;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aggregate face amount of accounts receivable subject to all such sales by EMS Development Corporation does not exceed $5,000,000 during any fiscal year and (ii) any recourse to the Company or any Subsidiary in connection with any such sales shall be limited to breach of a representation, warranty or covenant by the Company or a Subsidiary with respect to the sold accounts receivable.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investments in commercial paper maturing within 270 days from the date of acquisition thereof and having, at such date of acquisition, the highest credit rating obtainable from S&amp;P or from Moody’s;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fully collateralized repurchase agreements with a term of not more than thirty (30) days for securities described in clause (a) above and entered into with a financial institution satisfying the criteria described in clause (c) above;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money market funds that (i) comply with the criteria set forth in SEC Rule 2a-7 under the Investment Company Act of 1940, (ii) are rated AAA by S&amp;P and Aaa by Moody’s and (iii) have portfolio assets of at least $5,000,000,000.</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renewal, restructuring,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restructured, replaced or extended except by an amount equal to (x) unpaid accrued interest and premium (including tender premiums) thereon plus other amounts owing or paid related to such Indebtedness, and fees, commissions and expenses (including upfront fees and original issue discount) incurred, in connection with such modification, refinancing, refunding, renewal, replacement or extension and (y) any existing commitments unutilized thereunder, except as otherwise permitted under Section 6.01, (b) other than with respect to a Permitted Refinancing in respect of Indebtedness permitted pursuant to Section 6.01(e), such modification, refinancing, refunding, renewal, restructuring,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if such Indebtedness being modified, refinanced, refunded, renewed, restructured, replaced or extended is Subordinated Indebtedness, such modification, refinancing, refunding, renewal, replacement or extension is subordinated in right of payment to the Obligations on terms (i) that reflect market terms and conditions (as reasonably determined by the Company) at the time of incurrence or issuance of such Permitted Refinancing or (ii) otherwise reasonably acceptable to the Administrative Agent, and (d) to the extent such Indebtedness being modified, refinanced, refunded, renewed, restructured, replaced or extended is secured by the Collateral and/or subject to intercreditor arrangements for the benefit of the Lenders, such modification, refinancing, refunding, renewal, restructuring, replacement or extension is either (i) unsecured or (ii) secured and, if secured, subject to intercreditor arrangements on terms at least as favorable, taken as a whole (as reasonably determined by the Company), to the Lenders as those contained in the documentation governing the Indebtedness being modified, refinanced, refunded, renewed, restructured, replaced or extended. Any reference to a Permitted Refinancing in this Agreement or any other Loan Document shall be interpreted to mean (a) a Permitted Refinancing of the subject Indebtedness and (b) any further refinancings constituting a Permitted Refinancing of the Indebtedness resulting from a prior Permitted Refinancing.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an “employer” as defined in Section 3(5)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any sale, transfer or other disposition (including pursuant to a sale and leaseback transaction) of any property or asset of the Company or any Subsidiary, other than dispositions described in Section 6.03(a)(iii), (iv), (v) or (vi)(A) through (C);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any casualty or other insured damage to, or any taking under power of eminent domain or by condemnation or similar proceeding of, any property or asset of the Company or any Subsidiary.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means a Lender whose representatives may trade in securities of the Company or any of its Subsidiaries while in possession of the financial statements provided by the Company under the terms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Borrower Party</w:t>
      </w:r>
      <w:r>
        <w:rPr>
          <w:rFonts w:ascii="Times New Roman" w:cs="Times New Roman" w:eastAsia="Times New Roman" w:hAnsi="Times New Roman"/>
          <w:sz w:val="18"/>
          <w:szCs w:val="18"/>
          <w:color w:val="auto"/>
        </w:rPr>
        <w:t>” means any Borrower or any other Loan Party.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Cash</w:t>
      </w:r>
      <w:r>
        <w:rPr>
          <w:rFonts w:ascii="Times New Roman" w:cs="Times New Roman" w:eastAsia="Times New Roman" w:hAnsi="Times New Roman"/>
          <w:sz w:val="18"/>
          <w:szCs w:val="18"/>
          <w:color w:val="auto"/>
        </w:rPr>
        <w:t>” means as of any date of determination, the aggregate amount of unrestricted cash and Permitted Investments of the Company and its Subsidiaries (net of related tax obligations, if any, for repatriation or withholding, and net of any transaction costs or expenses related thereto) that is (i) free and clear of all liens other than Liens in favor of the Secured Parties securing the Secured Obligations and Permitted Encumbrances,</w:t>
      </w:r>
    </w:p>
    <w:p>
      <w:pPr>
        <w:spacing w:after="0" w:line="1" w:lineRule="exact"/>
        <w:rPr>
          <w:sz w:val="20"/>
          <w:szCs w:val="20"/>
          <w:color w:val="auto"/>
        </w:rPr>
      </w:pPr>
    </w:p>
    <w:p>
      <w:pPr>
        <w:ind w:firstLine="8"/>
        <w:spacing w:after="0" w:line="260" w:lineRule="auto"/>
        <w:tabs>
          <w:tab w:leader="none" w:pos="2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subject to any legal or contractual restrictions on repatriation to the United States at such time and (iii) in a lawful currency that is readily available, freely transferable and able to be converted into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Qualified Cash exceed $100,000,000.</w:t>
      </w:r>
    </w:p>
    <w:p>
      <w:pPr>
        <w:spacing w:after="0" w:line="18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Credit Party</w:t>
      </w:r>
      <w:r>
        <w:rPr>
          <w:rFonts w:ascii="Times New Roman" w:cs="Times New Roman" w:eastAsia="Times New Roman" w:hAnsi="Times New Roman"/>
          <w:sz w:val="18"/>
          <w:szCs w:val="18"/>
          <w:color w:val="auto"/>
        </w:rPr>
        <w:t>” means a Credit Party which is beneficially entitled to interest payable to that Credit Party in respect of an advance under a Loan, Letter of Credit or Commitment and is: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Credit Party:</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which is a bank (as defined for the purpose of section 879 of the Income Tax Act 2007) making an advance under a Loan, Letter of Credit or Commitment and is within the charge to United Kingdom corporation tax as respects any payments of interest made in respect of that advance or would be within such charge as respects such payments apart from section 18A of the Corporation Tax Act 2009; or</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in respect of an advance made under a Loan, Letter of Credit or Commitment by a person that was a bank (as defined for the purpose of section 879 of the Income Tax Act 2007) at the time that that advance was made and within the charge to United Kingdom corporation tax as respects any payments of interest made in respect of that advance;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Credit Party which is: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company resident in the United Kingdom for United Kingdom tax purposes;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partnership each member of which is:</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a company so resident in the United Kingdom; or</w:t>
      </w:r>
    </w:p>
    <w:p>
      <w:pPr>
        <w:spacing w:after="0" w:line="225"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18"/>
          <w:szCs w:val="18"/>
          <w:color w:val="auto"/>
        </w:rPr>
        <w:t>(2)            a company not so resident in the United Kingdom which carries on a trade in the United Kingdom through a permanent establishment and which brings into account in computing its chargeable profits (within the meaning of section 19 of the Corporation Tax Act 2009) the whole of any share of interest payable in respect of that advance that falls to it by reason of Part 17 of the Corporation Tax Act 2009;</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Corporation Tax Act 2009) of that company;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Treaty Credit Party; or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a Credit Party which is a building society (as defined for the purpose of section 880 of the Income Tax Act 2007) making an advance under a Loan, Letter of Credit or Commitment.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the RFR for such Benchmark is SONIA, then four RFR Business Days prior to such setting, (4) if, following a Benchmark Transition Event and Benchmark Replacement Date with respect to the Term SOFR Rate, the RFR for such Benchmark is Daily Simple SOFR, then four RFR Business Days prior to such setting, or (5) if such Benchmark is none of the Term SOFR Rate, the EURIBOR Rate, SONIA or Daily Simple SOFR, the time determined by the Administrative Agent in its reasonable discretion.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Commitments</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Facility Closing Date</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 Request</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Commitments</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Lender</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Loan</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Commitments</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w:t>
      </w:r>
      <w:r>
        <w:rPr>
          <w:rFonts w:ascii="Times New Roman" w:cs="Times New Roman" w:eastAsia="Times New Roman" w:hAnsi="Times New Roman"/>
          <w:sz w:val="18"/>
          <w:szCs w:val="18"/>
          <w:color w:val="auto"/>
        </w:rPr>
        <w:t>” has the meaning assigned to such term in Section 2.26.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means the Council of the European Union Regulation No. 2015/848 of 20 May 2015 on Insolvency Proceedings (recast).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Deferred Amount</w:t>
      </w:r>
      <w:r>
        <w:rPr>
          <w:rFonts w:ascii="Times New Roman" w:cs="Times New Roman" w:eastAsia="Times New Roman" w:hAnsi="Times New Roman"/>
          <w:sz w:val="18"/>
          <w:szCs w:val="18"/>
          <w:color w:val="auto"/>
        </w:rPr>
        <w:t>” means, with respect to any Prepayment Event, the aggregate Net Proceeds actually received by any Loan Party or its Subsidiaries in connection therewith that are not applied to prepay the Term Loans pursuant to Section 2.11(c) as a result of the Company’s determination to reinvest such Net Proceeds in the business of the Company or any of its Subsidiaries.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has the meaning assigned to such term in Section 2.11(h).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advisors and representatives of such Person and such Person’s Affiliates.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Adjusted Term SOFR Rate,</w:t>
      </w:r>
    </w:p>
    <w:p>
      <w:pPr>
        <w:spacing w:after="0" w:line="27" w:lineRule="exact"/>
        <w:rPr>
          <w:sz w:val="20"/>
          <w:szCs w:val="20"/>
          <w:color w:val="auto"/>
        </w:rPr>
      </w:pPr>
    </w:p>
    <w:p>
      <w:pPr>
        <w:ind w:firstLine="8"/>
        <w:spacing w:after="0" w:line="260" w:lineRule="auto"/>
        <w:tabs>
          <w:tab w:leader="none" w:pos="2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euros, the Adjusted EURIBOR Rate, or (iii) with respect to any RFR Borrowing denominated in Sterling or Dollars, the applicable Daily Simple RFR, as applicable.</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or (ii) with respect to any Term Benchmark Borrowing denominated in euros, the EURIBOR Screen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Term Loans</w:t>
      </w:r>
      <w:r>
        <w:rPr>
          <w:rFonts w:ascii="Times New Roman" w:cs="Times New Roman" w:eastAsia="Times New Roman" w:hAnsi="Times New Roman"/>
          <w:sz w:val="18"/>
          <w:szCs w:val="18"/>
          <w:color w:val="auto"/>
        </w:rPr>
        <w:t>” has the meaning assigned to such term in Section 9.02(i).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has the meaning assigned to such term in Section 9.02(i).</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means (a) any repayment, refinancing, substitution or replacement of all or a portion of the Term Loan B Loans substantially concurrently with the incurrence by any Loan Party of any floating rate broadly syndicated Dollar-denominated long-term term “B” loans secured on a pari passu basis with the Term Loan B Loans having an Effective Yield that is less than the Effective Yield applicable to the Term Loan B Loans so prepaid, repaid, refinanced, substituted or replaced or (b) any amendment, waiver or other modification to this Agreement that would have the effect of reducing the Effective Yield applicable to the Term Loan B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primary purpose (as determined by the Company in good faith) of such prepayment, repayment, refinancing, substitution, replacement, amendment, waiver or other modification was to reduce the Effective Yield applicable to the Term Loan B Loans;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no event shall any such prepayment, repayment, refinancing, substitution, replacement, amendment, waiver or other modification in connection with a Change in Control constitute a Repricing Transaction. Any determination by the Administrative Agent of the Effective Yield for purposes of this definition shall be conclusive and binding on all Lenders, and the Administrative Agent shall have no liability to any Person with respect to such determination absent bad faith, gross negligence or willful misconduct.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Section 2.24, (a) at any time prior to the earlier of the Loans becoming due and payable pursuant to Section 7.01 or the Commitments terminating or expiring, Lenders having Credit Exposures, available Term Loan Commitments and Unfunded Revolving Commitments representing more than 50% of the sum of the Total Credit Exposure, available Term Loan Commitments and Unfunded Revolving Commitments at such time; and (b) for all purposes after the Loans become due and payable pursuant to Section 7.01 or the Commitments expire or terminate, Lenders having Credit Exposures representing more than 50% of the Total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w:t>
      </w:r>
    </w:p>
    <w:p>
      <w:pPr>
        <w:spacing w:after="0" w:line="3" w:lineRule="exact"/>
        <w:rPr>
          <w:sz w:val="20"/>
          <w:szCs w:val="20"/>
          <w:color w:val="auto"/>
        </w:rPr>
      </w:pPr>
    </w:p>
    <w:p>
      <w:pPr>
        <w:jc w:val="both"/>
        <w:ind w:firstLine="8"/>
        <w:spacing w:after="0" w:line="252"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(x) the Revolving Credit Exposure of any Lender that is a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Revolving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a Borrower or an Affiliate of a Borrower shall be disregarded.</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 Negative Consent</w:t>
      </w:r>
      <w:r>
        <w:rPr>
          <w:rFonts w:ascii="Times New Roman" w:cs="Times New Roman" w:eastAsia="Times New Roman" w:hAnsi="Times New Roman"/>
          <w:sz w:val="18"/>
          <w:szCs w:val="18"/>
          <w:color w:val="auto"/>
        </w:rPr>
        <w:t>” means, with respect to any instrument, agreement, term or condition provided for in this Agreement or any other Loan Document, that such instruction, agreement, term or condition has been presented to the Lenders by the Administrative Agent and the same has not been objected to in writing by the Required Lenders within five (5) Business Days following the Administrative Agent’s delivery of notice thereof. Following such five (5) Business Days period without objection by the Required Lenders, the Administrative Agent and the applicable Loan Parties shall be permitted to enter into, execute and deliver such instrument or agreement, and/or such term or condition shall be deemed satisfied, in each case under this Agreement and the other Loan Documents.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Pro Rata Lenders</w:t>
      </w:r>
      <w:r>
        <w:rPr>
          <w:rFonts w:ascii="Times New Roman" w:cs="Times New Roman" w:eastAsia="Times New Roman" w:hAnsi="Times New Roman"/>
          <w:sz w:val="18"/>
          <w:szCs w:val="18"/>
          <w:color w:val="auto"/>
        </w:rPr>
        <w:t xml:space="preserve">” means, subject to Section 2.24, (a) at any time prior to the earlier of the Loans becoming due and payable pursuant to Section 7.01 or the Commitments terminating or expiring, Lenders having Credit Exposures with respect to the Revolving Facility and Term Loan A Loans, available Term Loan A Commitments and Unfunded Revolving Commitments representing more than 50% of the sum of the Total Credit Exposure with respect to the Revolving Facility and Term Loan A Loans, available Term Loan A Commitments and Unfunded Revolving Commitments at such time; and (b) for all purposes after the Loans become due and payable pursuant to Section 7.01 or the Commitments expire or terminate, Lenders having Credit Exposures with respect to the Revolving Facility and Term Loan A Loans representing more than 50% of the Total Credit Exposure with respect to the Revolving Facility and Term Loan A Loans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above, (x) the Revolving Credit Exposure of any Lender that is a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Revolving Commitment of such Lender shall be determined on the basis of its Revolving Credit Exposure excluding such excess amount and (y) for the purpose of determining the Required Pro Rata Lenders needed for any waiver, amendment, modification or consent of or under this Agreement or any other Loan Document, any Lender that is a Borrower or an Affiliate of a Borrower shall be disregarded.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subject to Section 2.24, (a) at any time prior to the earlier of the Loans becoming due and payable pursuant to Section 7.01 or the Commitments terminating or expiring, Lenders having Credit Exposures with respect to the Revolving Facility and Unfunded Revolving Commitments representing more than 50% of the sum of the Total Credit Exposure with respect to the Revolving Facility and Unfunded Revolving Commitments at such time; and (b) for all purposes after the Loans become due and payable pursuant to Section 7.01 or the Commitments expire or terminate, Lenders having Credit Exposures with respect to the Revolving Facility representing more than 50% of the Total Credit Exposure with respect to the Revolving Facility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above, (x) the Revolving Credit Exposure of any Lender that is a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Revolving Commitment of such Lender shall be determined on the basis of its Revolving Credit Exposure excluding such excess amount and (y) for the purpose of determining the Required Revolving Lenders needed for any waiver, amendment, modification or consent of or under this Agreement or any other Loan Document, any Lender that is a Borrower or an Affiliate of a Borrower shall be disregarded.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shall mean (a) with respect to any Loan denominated in any Foreign Currency, each of the following: (i) the date of the Borrowing of such Loan and (ii)(A)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3"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denominated in a Foreign Currency, each of the following: (i) the date on which such Letter of Credit is issued,</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2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Extension Request</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Extension Series</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Revolving Commitment is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or in the Assignment and Assumption or other documentation or record (as such term is defined in Section 9-102(a)(70) of the UCC) as provided in Section 9.04(b)(ii)(C) pursuant to which such Lender shall have assumed its Revolving Commitment, as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Loans and its LC Exposure and Swingline Exposure at such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at any time, the aggregate amount of the Revolving Lenders’ Revolving Commitments at such time and the aggregate Revolving Credit Exposure thereunder.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each Lender that has a Revolving Commitment or, if the Revolving Commitments have terminated or expired, a Lender with Revolving Credit Exposure.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RFR Loan denominated in (a) Sterling, SONIA and (b) Dollars (solely following a Benchmark Transition Event and Benchmark Replacement Date with respect to the Term SOFR Rate), Daily Simple SOFR.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(a) Sterling, any day except for (i) a Saturday, (ii) a Sunday or (iii) a day on which banks are closed for general business in London and (b) Dollars, a U.S. Government Securities Business Day.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Daily Simple RFR.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the so-called Donetsk People’s Republic, the so-called Luhansk People’s Republic, the Crimea, Zaporizhzhia and Kherson Regions of Ukraine, Cuba, Iran and North Korea).</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any Person who is the target of any Sanctions, including (a) any Person listed in any Sanctions-related list of designated Persons maintained by the U.S. government, including by OFAC, the U.S. Department of State, U.S. Department of Commerce or by the Canadian government,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trade embargoes or similar restrictions imposed, administered or enforced from time to time by (a) the U.S. government, including those administered by OFAC or the U.S. Department of State, (b) the Canadian government or (c) the United Nations Security Council, the European Union, any European Union member state or His Majesty’s Treasury of the United Kingdom or other relevant sanctions authority.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(i) the Obligations and (ii) all Swap Obligations and Banking Services Obligations owing to one or more Lenders or their respective Affiliates; provided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xml:space="preserve">” means, as of any date of determination, the ratio of (i) Consolidated Total Indebtedness that is secured by any assets of the Company and its Subsidiaries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Qualified Cash, in each case, as of such date of determination to (ii) Consolidated EBITDA for the most recently ended Test Period, all calculated for the Company and its Subsidiaries on a consolidated basis.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holders of the Secured Obligations from time to time and shall include (i) each Lender and each Issuing Bank in respect of its Loans and LC Exposure respectively, (ii) the Administrative Agent, each Issuing Bank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Swap Agreements and Banking Services Agreements entered into with such Person by the Company or any Subsidiary, (iv) each indemnified party under Section 9.03 in respect of the obligations and liabilities of each of the Borrowers to such Person hereunder and under the other Loan Documents, and (v) their respective successors and (in the case of a Lender, permitted) transferees and assigns.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means, collectively, that certain Pledge and Security Agreement (including any and all supplements thereto), dated as of the Effective Date, among the Loan Parties and the Administrative Agent, for the benefit of the Administrative Agent and the other Secured Parties, and any other debenture, share charge, pledge or security agreement entered into, after the date of this Agreement by any other Loan Party (as required by this Agreement or any other Loan Document), or any other Person, as the same may be amended, restated or otherwise modified from time to time.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has the meaning assigned to it in Section 9.02(b).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means the date on which the conditions specified in Section 4.01 are satisfied (or waived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in reference to any Person (other than a UK Loan Party), (i) the fair value of the assets of such Person, at a fair valuation, will exceed its debts and liabilities, subordinated, contingent or otherwise; (ii) the present fair saleable value of the property of such Person will be greater than the amount that will be required to pay the probable liability of its debts and other liabilities, subordinated, contingent or otherwise, as such debts and other liabilities become absolute and matured; (iii) such Person will be able to pay its debts and liabilities, subordinated, contingent or otherwise, as such debts and liabilities become absolute and matured; and (iv) such Person will not have unreasonably small capital with which to conduct the business in which it is engaged as such business is now conducted and is proposed to be conducted after the Effective Date; and, in respect of any UK Loan Parties, means: (i) that Person: (A) is able to pay its debts as they fall due; (B) is not deemed to be, or is not declared to be unable to pay its debts under applicable law; (C) does not admit inability to pay its debts as they fall due; (D) has not suspended, or threatened to cease, making payments on any of its debts by reason of actual or anticipated financial difficulties; and (E) has not commenced negotiations with one or more of its creditors (excluding any Lenders in their capacity as such) with a view to rescheduling any of its indebtedness by reason of actual or anticipated financial difficulties; (ii) the value of that Person’s assets is not less than its liabilities (taking into account contingent and prospective liabilities); and (iii) no moratorium has been declared in respect of any of that Person’s indebtedness (and the ending of a moratorium will not remedy any Event of Default so caused by that moratorium).</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xml:space="preserve"> ”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the direct or indirect Acquisition by the Company or its Subsidiaries of all of the issued and outstanding Equity Interests of the Specified Target pursuant to and in accordance with the terms and conditions of the Specified Acquisition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w:t>
      </w:r>
      <w:r>
        <w:rPr>
          <w:rFonts w:ascii="Times New Roman" w:cs="Times New Roman" w:eastAsia="Times New Roman" w:hAnsi="Times New Roman"/>
          <w:sz w:val="18"/>
          <w:szCs w:val="18"/>
          <w:color w:val="auto"/>
        </w:rPr>
        <w:t>” means that certain Agreement for the sale and purchase of the share capital of the Specified Target, dated 15 April 2026 (the “</w:t>
      </w:r>
      <w:r>
        <w:rPr>
          <w:rFonts w:ascii="Times New Roman" w:cs="Times New Roman" w:eastAsia="Times New Roman" w:hAnsi="Times New Roman"/>
          <w:sz w:val="18"/>
          <w:szCs w:val="18"/>
          <w:u w:val="single" w:color="auto"/>
          <w:color w:val="auto"/>
        </w:rPr>
        <w:t>Specified Acquisition Agreement Signing Date</w:t>
      </w:r>
      <w:r>
        <w:rPr>
          <w:rFonts w:ascii="Times New Roman" w:cs="Times New Roman" w:eastAsia="Times New Roman" w:hAnsi="Times New Roman"/>
          <w:sz w:val="18"/>
          <w:szCs w:val="18"/>
          <w:color w:val="auto"/>
        </w:rPr>
        <w:t xml:space="preserve">”), among TBG AG, as seller, and the Company, as buyer (collectively with all exhibits, schedules, disclosure letters and attachments and supplements thereto, and as amended, restated, amended and restated or otherwise modified from time to time to the extent permitted hereunder), </w:t>
      </w:r>
      <w:r>
        <w:rPr>
          <w:rFonts w:ascii="Times New Roman" w:cs="Times New Roman" w:eastAsia="Times New Roman" w:hAnsi="Times New Roman"/>
          <w:sz w:val="18"/>
          <w:szCs w:val="18"/>
          <w:color w:val="231F20"/>
        </w:rPr>
        <w:t>without giving effect to any amendments, consents, waivers or other modifications thereto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materially adverse to the Lenders or the Administrative Agent without the prior written consent of the Administrative Agent (it being understood that</w:t>
      </w:r>
    </w:p>
    <w:p>
      <w:pPr>
        <w:spacing w:after="0" w:line="3" w:lineRule="exact"/>
        <w:rPr>
          <w:sz w:val="20"/>
          <w:szCs w:val="20"/>
          <w:color w:val="auto"/>
        </w:rPr>
      </w:pPr>
    </w:p>
    <w:p>
      <w:pPr>
        <w:jc w:val="both"/>
        <w:ind w:firstLine="8"/>
        <w:spacing w:after="0" w:line="250" w:lineRule="auto"/>
        <w:tabs>
          <w:tab w:leader="none" w:pos="268"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reduction in the purchase price consideration of less than 10% or in accordance with the Specified Acquisition Agreement as in effect on the Specified Acquisition Agreement Signing Date (including pursuant to any working capital or purchase price adjustment provisions set forth in the Specified Acquisition Agreement as of such date) shall be deemed not to be materially adverse to the interests of the Lenders or the Arrangers, (b) any material change to the structure of the Specified Acquisition shall be deemed to be materially adverse to the interests of the Lenders or the Arrangers,</w:t>
      </w:r>
    </w:p>
    <w:p>
      <w:pPr>
        <w:spacing w:after="0" w:line="1" w:lineRule="exact"/>
        <w:rPr>
          <w:rFonts w:ascii="Times New Roman" w:cs="Times New Roman" w:eastAsia="Times New Roman" w:hAnsi="Times New Roman"/>
          <w:sz w:val="18"/>
          <w:szCs w:val="18"/>
          <w:color w:val="231F20"/>
        </w:rPr>
      </w:pPr>
    </w:p>
    <w:p>
      <w:pPr>
        <w:jc w:val="both"/>
        <w:ind w:firstLine="8"/>
        <w:spacing w:after="0" w:line="253" w:lineRule="auto"/>
        <w:tabs>
          <w:tab w:leader="none" w:pos="248"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subject to clause (a), any direct or indirect change to the definitions of </w:t>
      </w:r>
      <w:r>
        <w:rPr>
          <w:rFonts w:ascii="Times New Roman" w:cs="Times New Roman" w:eastAsia="Times New Roman" w:hAnsi="Times New Roman"/>
          <w:sz w:val="18"/>
          <w:szCs w:val="18"/>
          <w:color w:val="000000"/>
        </w:rPr>
        <w:t>“Consideration Cash” or “Consideration Shares” (each as defined in, and subject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adjustment pursuant to the provisions of, the Specified Acquisition Agreement as in effect on the date of execution and delivery thereof by the parties thereto) </w:t>
      </w:r>
      <w:r>
        <w:rPr>
          <w:rFonts w:ascii="Times New Roman" w:cs="Times New Roman" w:eastAsia="Times New Roman" w:hAnsi="Times New Roman"/>
          <w:sz w:val="18"/>
          <w:szCs w:val="18"/>
          <w:color w:val="231F20"/>
        </w:rPr>
        <w:t>shall be deemed to be materially adverse to the interests of the Lenders and the Administrative Agent and (d) any change in the lender protective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provisions set forth in the Specified Acquisition Agreement as in effect on the Specified Acquisition Agreement Signing Date, in each case, will be deemed to be materially adverse to the interests of the Lenders and will require the prior written consent of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 Representations</w:t>
      </w:r>
      <w:r>
        <w:rPr>
          <w:rFonts w:ascii="Times New Roman" w:cs="Times New Roman" w:eastAsia="Times New Roman" w:hAnsi="Times New Roman"/>
          <w:sz w:val="18"/>
          <w:szCs w:val="18"/>
          <w:color w:val="auto"/>
        </w:rPr>
        <w:t>” means the representations made by or with respect to the Specified Target and its Subsidiaries in the Specified Acquisition Agreement as are material to the interests of the Lenders, but only to the extent that the Company or its Affiliates have the right (taking into account any notice or cure period) to decline to close under the Specified Acquisition Agreement or to terminate its (or their) obligations under the Specified Acquisition Agreement or to decline to consummate the Specified Acquisition, in each case, as a result of a breach of such representations in the Specified Acquisition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Borrowing</w:t>
      </w:r>
      <w:r>
        <w:rPr>
          <w:rFonts w:ascii="Times New Roman" w:cs="Times New Roman" w:eastAsia="Times New Roman" w:hAnsi="Times New Roman"/>
          <w:sz w:val="18"/>
          <w:szCs w:val="18"/>
          <w:color w:val="auto"/>
        </w:rPr>
        <w:t>” means a Borrowing of Term Loans or Revolving Loans made to directly finance the purchase price in respect of the Specified Acquisition, the Specified Target Debt Refinancing and any Specified Acquisition Transaction Expenses in connection therewith.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Acquisition Agreement Signing Date</w:t>
      </w:r>
      <w:r>
        <w:rPr>
          <w:rFonts w:ascii="Times New Roman" w:cs="Times New Roman" w:eastAsia="Times New Roman" w:hAnsi="Times New Roman"/>
          <w:sz w:val="17"/>
          <w:szCs w:val="17"/>
          <w:color w:val="auto"/>
        </w:rPr>
        <w:t>” shall have the meaning set forth in the definition of “Specified Acquisition Agreement”.</w:t>
      </w:r>
    </w:p>
    <w:p>
      <w:pPr>
        <w:spacing w:after="0" w:line="23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Transaction Expenses</w:t>
      </w:r>
      <w:r>
        <w:rPr>
          <w:rFonts w:ascii="Times New Roman" w:cs="Times New Roman" w:eastAsia="Times New Roman" w:hAnsi="Times New Roman"/>
          <w:sz w:val="18"/>
          <w:szCs w:val="18"/>
          <w:color w:val="auto"/>
        </w:rPr>
        <w:t>” means the payment of fees, premiums, expenses and other transaction costs incurred in connection with the Specified Acquisition Transactions.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Transactions</w:t>
      </w:r>
      <w:r>
        <w:rPr>
          <w:rFonts w:ascii="Times New Roman" w:cs="Times New Roman" w:eastAsia="Times New Roman" w:hAnsi="Times New Roman"/>
          <w:sz w:val="18"/>
          <w:szCs w:val="18"/>
          <w:color w:val="auto"/>
        </w:rPr>
        <w:t>” means, collectively, the Specified Acquisition, the receipt of commitments in respect of, and funding of, the Loans on the Effective Date and the other transactions related thereto, the Specified Target Debt Refinancing, the Company Debt Refinancing, and the payment of all fees, costs and expenses in connection with any of the foregoing.</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Ancillary Obligations</w:t>
      </w:r>
      <w:r>
        <w:rPr>
          <w:rFonts w:ascii="Times New Roman" w:cs="Times New Roman" w:eastAsia="Times New Roman" w:hAnsi="Times New Roman"/>
          <w:sz w:val="18"/>
          <w:szCs w:val="18"/>
          <w:color w:val="auto"/>
        </w:rPr>
        <w:t>”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any Event of Default described in Sections 7.01(a), 7.01(b), 7.01(h), 7.01(i) or 7.01(r).</w:t>
      </w:r>
    </w:p>
    <w:p>
      <w:pPr>
        <w:spacing w:after="0" w:line="22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set forth in the first sentence of Section 3.01 (relating to the Loan Parties), Section 3.02, Section 3.03(b) (relating to the Loan Parties), Section 3.08, Section 3.12, Section 3.16 (subject to the Limited Conditionality Provisions), Section 3.17 (for this purpose, with solvency being defined to mean the statements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the last sentence of Section 3.18.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Target</w:t>
      </w:r>
      <w:r>
        <w:rPr>
          <w:rFonts w:ascii="Times New Roman" w:cs="Times New Roman" w:eastAsia="Times New Roman" w:hAnsi="Times New Roman"/>
          <w:sz w:val="18"/>
          <w:szCs w:val="18"/>
          <w:color w:val="auto"/>
        </w:rPr>
        <w:t>” means Megger Group Limited, a private limited company incorporated in England &amp; Wales.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Target Bank Loan</w:t>
      </w:r>
      <w:r>
        <w:rPr>
          <w:rFonts w:ascii="Times New Roman" w:cs="Times New Roman" w:eastAsia="Times New Roman" w:hAnsi="Times New Roman"/>
          <w:sz w:val="18"/>
          <w:szCs w:val="18"/>
          <w:color w:val="auto"/>
        </w:rPr>
        <w:t>” means the facilities agreement dated 31 July 2025 between, among others, the Specified Target as company, the financial institutions named therein as lenders and Commerzbank Aktiengesellschaft as agent.</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Target Debt Refinancing</w:t>
      </w:r>
      <w:r>
        <w:rPr>
          <w:rFonts w:ascii="Times New Roman" w:cs="Times New Roman" w:eastAsia="Times New Roman" w:hAnsi="Times New Roman"/>
          <w:sz w:val="18"/>
          <w:szCs w:val="18"/>
          <w:color w:val="auto"/>
        </w:rPr>
        <w:t>” means all existing Indebtedness for borrowed money and Guarantees of the Specified Target under certain Indebtedness of the Specified Target and its Subsidiaries that is required to be repaid and/or novated pursuant to the Specified Acquisition Agreement shall be refinanced or repaid in full and arrangements for the substantially concurrent release of all related guarantees and Liens shall be made.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of the maximum reserve percentage (including any marginal, special, emergency or supplemental reserves) expressed as a decimal established by the Board to which the Administrative Agent is subject with respect to the Adjusted EURIBOR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such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of the Company or any Subsidiary the payment of which is subordinated to payment of the obligations under the Loan Documents.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 Documents</w:t>
      </w:r>
      <w:r>
        <w:rPr>
          <w:rFonts w:ascii="Times New Roman" w:cs="Times New Roman" w:eastAsia="Times New Roman" w:hAnsi="Times New Roman"/>
          <w:sz w:val="18"/>
          <w:szCs w:val="18"/>
          <w:color w:val="auto"/>
        </w:rPr>
        <w:t>” means any document, agreement or instrument evidencing any Subordinated Indebtedness or entered into in connection with any Subordinated Indebtedness.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xml:space="preserve">” means each Material Subsidiary or any other Subsidiary at the Company’s election (in each case, other than Affected Foreign Subsidiaries) that is party to the Subsidiary Guaranty. As of the Signing Date, each Subsidiary that would be a Subsidiary Guarantor are identified as such in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hereto; upon giving effect to the amendment in accordance with </w:t>
      </w:r>
      <w:r>
        <w:rPr>
          <w:rFonts w:ascii="Times New Roman" w:cs="Times New Roman" w:eastAsia="Times New Roman" w:hAnsi="Times New Roman"/>
          <w:sz w:val="18"/>
          <w:szCs w:val="18"/>
          <w:u w:val="single" w:color="auto"/>
          <w:color w:val="auto"/>
        </w:rPr>
        <w:t>Section 9.02(h)</w:t>
      </w:r>
      <w:r>
        <w:rPr>
          <w:rFonts w:ascii="Times New Roman" w:cs="Times New Roman" w:eastAsia="Times New Roman" w:hAnsi="Times New Roman"/>
          <w:sz w:val="18"/>
          <w:szCs w:val="18"/>
          <w:color w:val="auto"/>
        </w:rPr>
        <w:t xml:space="preserve">, the Subsidiary Guarantors on the Effective Date are identified as such in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Guaranty</w:t>
      </w:r>
      <w:r>
        <w:rPr>
          <w:rFonts w:ascii="Times New Roman" w:cs="Times New Roman" w:eastAsia="Times New Roman" w:hAnsi="Times New Roman"/>
          <w:sz w:val="18"/>
          <w:szCs w:val="18"/>
          <w:color w:val="auto"/>
        </w:rPr>
        <w:t xml:space="preserve">” means that certain Guaranty dated as of the Effective Date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any and all supplements thereto) and executed by each Subsidiary Guarantor party thereto, and, in the case of any guaranty by a Foreign Subsidiary, any other guaranty agreements as are requested by the Administrative Agent and its counsel, in each case as amended, restated, supplemented or otherwise modified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2.24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JPMorgan Chase Bank, N.A., in its capacity as lender of Swingline Loans hereunder, and its successors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capacity.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Bank of America, N.A., in its capacity as syndication agent for the credit facility evidenced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replacement)is open for the settlement of payments in euro.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value added taxes, or any other goods and services, use or sales taxes, assessments, fees or other similar charges imposed by any Governmental Authority, including any interest, additions to tax or penalties applicable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Leverage Ratio Step-Up</w:t>
      </w:r>
      <w:r>
        <w:rPr>
          <w:rFonts w:ascii="Times New Roman" w:cs="Times New Roman" w:eastAsia="Times New Roman" w:hAnsi="Times New Roman"/>
          <w:sz w:val="18"/>
          <w:szCs w:val="18"/>
          <w:color w:val="auto"/>
        </w:rPr>
        <w:t>” has the meaning assigned to such term in Section 6.11(a).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or the Adjusted EURIBOR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Lenders</w:t>
      </w:r>
      <w:r>
        <w:rPr>
          <w:rFonts w:ascii="Times New Roman" w:cs="Times New Roman" w:eastAsia="Times New Roman" w:hAnsi="Times New Roman"/>
          <w:sz w:val="18"/>
          <w:szCs w:val="18"/>
          <w:color w:val="auto"/>
        </w:rPr>
        <w:t>” means, collectively, the Term Loan A Lenders and/or the Term Loan B Lenders,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means, collectively, the Term Loan A Commitments and/or the Term Loan B Commitments, as the context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require.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collectively, the Term Loan A Loans and/or the Term Loan B Loans, as the context may require.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Commitment</w:t>
      </w:r>
      <w:r>
        <w:rPr>
          <w:rFonts w:ascii="Times New Roman" w:cs="Times New Roman" w:eastAsia="Times New Roman" w:hAnsi="Times New Roman"/>
          <w:sz w:val="18"/>
          <w:szCs w:val="18"/>
          <w:color w:val="auto"/>
        </w:rPr>
        <w:t>” means (a) as to any Term Loan A Lender, the aggregate commitment of such Term Loan A Lender to make Term Loan A Loans as set forth on Schedule 2.01A or in the Assignment and Assumption or other documentation or record (as such term is defined in Section 9-102(a)(70) of the UCC) as provided in Section 9.04(b)(ii)(C) pursuant to which such Lender shall have assumed its Term Loan A Commitment, as applicable, and (b) as to all Term Loan A Lenders, the aggregate commitment of all Term Loan A Lenders to make Term Loan A Loans, which aggregate commitment shall be $500,000,000 as of the Signing Date and the Effective Date. After advancing the Term Loan A Loans, which, for the avoidance of doubt, shall be borrowed in a single advance, each reference to a Term Loan A Lender’s Term Loan A Commitment shall refer to that Term Loan A Lender’s Applicable Percentage of the Term Loan A Loans.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Facility</w:t>
      </w:r>
      <w:r>
        <w:rPr>
          <w:rFonts w:ascii="Times New Roman" w:cs="Times New Roman" w:eastAsia="Times New Roman" w:hAnsi="Times New Roman"/>
          <w:sz w:val="18"/>
          <w:szCs w:val="18"/>
          <w:color w:val="auto"/>
        </w:rPr>
        <w:t>” means the aggregate amount of the Term Loan A Lenders’ Term Loan A Commitments and the Term Loan A Loans made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A Lender</w:t>
      </w:r>
      <w:r>
        <w:rPr>
          <w:rFonts w:ascii="Times New Roman" w:cs="Times New Roman" w:eastAsia="Times New Roman" w:hAnsi="Times New Roman"/>
          <w:sz w:val="17"/>
          <w:szCs w:val="17"/>
          <w:color w:val="auto"/>
        </w:rPr>
        <w:t>” means, as of any date of determination, each Lender having a Term Loan A Commitment or that holds Term Loan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Loans.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Loans</w:t>
      </w:r>
      <w:r>
        <w:rPr>
          <w:rFonts w:ascii="Times New Roman" w:cs="Times New Roman" w:eastAsia="Times New Roman" w:hAnsi="Times New Roman"/>
          <w:sz w:val="18"/>
          <w:szCs w:val="18"/>
          <w:color w:val="auto"/>
        </w:rPr>
        <w:t>” means the term loans made pursuant to Section 2.01(b) on the Effective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B Commitment</w:t>
      </w:r>
      <w:r>
        <w:rPr>
          <w:rFonts w:ascii="Times New Roman" w:cs="Times New Roman" w:eastAsia="Times New Roman" w:hAnsi="Times New Roman"/>
          <w:sz w:val="18"/>
          <w:szCs w:val="18"/>
          <w:color w:val="auto"/>
        </w:rPr>
        <w:t>” means (a) as to any Term Loan B Lender, the aggregate commitment of such Term Loan B Lender to make Term Loan B Loans as set forth on Schedule 2.01A or in the Assignment and Assumption or other documentation or record (as such term is defined in Section 9-102(a)(70) of the UCC) as provided in Section 9.04(b)(ii)(C) pursuant to which such Lender shall have assumed its Term Loan B Commitment, as applicable, and (b) as to all Term Loan B Lenders, the aggregate commitment of all Term Loan B Lenders to make Term Loan B Loans, which aggregate commitment shall be $0 as of the Signing Date and up to $500,000,000 as of the Effective Date. After advancing the Term Loan B Loans, which, for the avoidance of doubt, shall be borrowed in a single advance, each reference to a Term Loan B Lender’s Term Loan B Commitment shall refer to that Term Loan B Lender’s Applicable Percentage of the Term Loan B Loans.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“Term Loan B Facility” means the aggregate amount of the Term Loan B Lenders’ Term Loan B Commitments and the Term Loan B Loans made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B Lender</w:t>
      </w:r>
      <w:r>
        <w:rPr>
          <w:rFonts w:ascii="Times New Roman" w:cs="Times New Roman" w:eastAsia="Times New Roman" w:hAnsi="Times New Roman"/>
          <w:sz w:val="17"/>
          <w:szCs w:val="17"/>
          <w:color w:val="auto"/>
        </w:rPr>
        <w:t>” means, as of any date of determination, each Lender having a Term Loan B Commitment or that holds Term Loan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Loans.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B Loans</w:t>
      </w:r>
      <w:r>
        <w:rPr>
          <w:rFonts w:ascii="Times New Roman" w:cs="Times New Roman" w:eastAsia="Times New Roman" w:hAnsi="Times New Roman"/>
          <w:sz w:val="18"/>
          <w:szCs w:val="18"/>
          <w:color w:val="auto"/>
        </w:rPr>
        <w:t>” means the term loans made pursuant to Section 2.01(c) on the Effective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Request</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Extension Series</w:t>
      </w:r>
      <w:r>
        <w:rPr>
          <w:rFonts w:ascii="Times New Roman" w:cs="Times New Roman" w:eastAsia="Times New Roman" w:hAnsi="Times New Roman"/>
          <w:sz w:val="18"/>
          <w:szCs w:val="18"/>
          <w:color w:val="auto"/>
        </w:rPr>
        <w:t>” has the meaning assigned to such term in Section 2.27.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specified in the definition of Term SOFR Reference Rate.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the most recent period of four consecutive fiscal quarters of the Company ended on or prior to such time (taken as one accounting period) in respect of which Financials have been delivered (or, if prior to the date of the first Financials to be delivered pursuant to Section 5.01(a) or (b), the most recent Financials referred to in Section 3.04(a)).</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the sum of the Total Revolving Credit Exposure and the aggregate principal amount of all Term Loans outstanding at such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means, as of any date of determination, the ratio of (i) Consolidated Total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Qualified Cash, in each case, as of such date of determination to (ii) Consolidated EBITDA for the most recently ended Test Period, all calculated for the Company and its Subsidiaries on a consolidated basis.</w:t>
      </w:r>
    </w:p>
    <w:p>
      <w:pPr>
        <w:spacing w:after="0" w:line="17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at any time, the sum of (a) the outstanding principal amount of the Revolving Loans and Swingline Loans at such time and (b) the total LC Exposure at such time.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consummation of the Specified Acquisition Transactions, the borrowing of Loans and other credit extensions, the use of the proceeds thereof and the issuance of Letters of Credit 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w:t>
      </w:r>
      <w:r>
        <w:rPr>
          <w:rFonts w:ascii="Times New Roman" w:cs="Times New Roman" w:eastAsia="Times New Roman" w:hAnsi="Times New Roman"/>
          <w:sz w:val="18"/>
          <w:szCs w:val="18"/>
          <w:color w:val="auto"/>
        </w:rPr>
        <w:t>” has the meaning assigned to such term in the definition of “Treaty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 Credit Party</w:t>
      </w:r>
      <w:r>
        <w:rPr>
          <w:rFonts w:ascii="Times New Roman" w:cs="Times New Roman" w:eastAsia="Times New Roman" w:hAnsi="Times New Roman"/>
          <w:sz w:val="18"/>
          <w:szCs w:val="18"/>
          <w:color w:val="auto"/>
        </w:rPr>
        <w:t>” means a Credit Party which: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is treated as a resident of a Treaty State for the purposes of a Treaty;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does not carry on a business in the United Kingdom through a permanent establishment with which that Credit Party’s participation in the Loan, Letter of Credit or Commitment is effectively connected;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qualifies for full exemption from UK income tax on payments of interest to or for the account of a Credit Party with respect to an applicable interest in a Loan, Letter of Credit or Commitment, subject to the completion of necessary procedural formalities.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 State</w:t>
      </w:r>
      <w:r>
        <w:rPr>
          <w:rFonts w:ascii="Times New Roman" w:cs="Times New Roman" w:eastAsia="Times New Roman" w:hAnsi="Times New Roman"/>
          <w:sz w:val="18"/>
          <w:szCs w:val="18"/>
          <w:color w:val="auto"/>
        </w:rPr>
        <w:t>” means a jurisdiction having a double taxation agreement (a “</w:t>
      </w:r>
      <w:r>
        <w:rPr>
          <w:rFonts w:ascii="Times New Roman" w:cs="Times New Roman" w:eastAsia="Times New Roman" w:hAnsi="Times New Roman"/>
          <w:sz w:val="18"/>
          <w:szCs w:val="18"/>
          <w:u w:val="single" w:color="auto"/>
          <w:color w:val="auto"/>
        </w:rPr>
        <w:t>Treaty</w:t>
      </w:r>
      <w:r>
        <w:rPr>
          <w:rFonts w:ascii="Times New Roman" w:cs="Times New Roman" w:eastAsia="Times New Roman" w:hAnsi="Times New Roman"/>
          <w:sz w:val="18"/>
          <w:szCs w:val="18"/>
          <w:color w:val="auto"/>
        </w:rPr>
        <w:t>”) with the United Kingdom which makes provision for full exemption from UK income tax on interest.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TTM EBITDA</w:t>
      </w:r>
      <w:r>
        <w:rPr>
          <w:rFonts w:ascii="Times New Roman" w:cs="Times New Roman" w:eastAsia="Times New Roman" w:hAnsi="Times New Roman"/>
          <w:sz w:val="18"/>
          <w:szCs w:val="18"/>
          <w:color w:val="auto"/>
        </w:rPr>
        <w:t>” means, as of any date of determination, Consolidated EBITDA for the twelve (12) months ending on the most recent date for which the Company’s Financials have been delivered under Section 5.01 (or, if prior to the date of the first financial statements to be delivered pursuant to Section 5.01(a) or (b), the most recent financial statements referred to in Section 3.04(a)).</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the Adjusted EURIBOR Rate, the Alternate Base Rate or the Daily Simple RFR.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2" w:name="page63"/>
    <w:bookmarkEnd w:id="6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w:t>
      </w:r>
      <w:r>
        <w:rPr>
          <w:rFonts w:ascii="Times New Roman" w:cs="Times New Roman" w:eastAsia="Times New Roman" w:hAnsi="Times New Roman"/>
          <w:sz w:val="18"/>
          <w:szCs w:val="18"/>
          <w:color w:val="auto"/>
        </w:rPr>
        <w:t>” means, (a) as of the Effective Date, each of ESCO UK Holding Company I Ltd. (incorporated in England and Wales with company number 09963243) and ESCO UK Global Holdings Ltd. (incorporated in England and Wales with company number 11470875), and (b) from and after the date on which it may become a party hereto after the Effective Date pursuant to Section 2.23, any Eligible Foreign Subsidiary incorporated in England and Wales, unless such Subsidiary has ceased to constitute a Foreign Subsidiary Borrower pursuant to Section 2.23.</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Loan Party</w:t>
      </w:r>
      <w:r>
        <w:rPr>
          <w:rFonts w:ascii="Times New Roman" w:cs="Times New Roman" w:eastAsia="Times New Roman" w:hAnsi="Times New Roman"/>
          <w:sz w:val="18"/>
          <w:szCs w:val="18"/>
          <w:color w:val="auto"/>
        </w:rPr>
        <w:t>” means (i) for the purposes of Section 2.17 and the definition of “Excluded UK Taxes”, any Loan Party which makes a payment of interest under a Loan, Letter of Credit or Commitment which arises in the United Kingdom for the purposes of UK withholding tax (provided that where such Loan Party is not a UK Borrower that Loan Party shall only be a UK Loan Party for the purposes of this definition once it has notified the Lenders that it is a UK Loan Party) and (ii) for all other purposes, any Loan Party incorporated in England and Wales.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Relevant Entity</w:t>
      </w:r>
      <w:r>
        <w:rPr>
          <w:rFonts w:ascii="Times New Roman" w:cs="Times New Roman" w:eastAsia="Times New Roman" w:hAnsi="Times New Roman"/>
          <w:sz w:val="18"/>
          <w:szCs w:val="18"/>
          <w:color w:val="auto"/>
        </w:rPr>
        <w:t>” means any Loan Party capable of becoming the subject of an order for winding up or administration under the Insolvency Act 1986 or similar debtor relief law of the United Kingdom.</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Revolving Commitment</w:t>
      </w:r>
      <w:r>
        <w:rPr>
          <w:rFonts w:ascii="Times New Roman" w:cs="Times New Roman" w:eastAsia="Times New Roman" w:hAnsi="Times New Roman"/>
          <w:sz w:val="18"/>
          <w:szCs w:val="18"/>
          <w:color w:val="auto"/>
        </w:rPr>
        <w:t>” means, with respect to each Lender, the Revolving Commitment of such Lender less its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Exposure.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w:t>
      </w:r>
    </w:p>
    <w:p>
      <w:pPr>
        <w:ind w:firstLine="8"/>
        <w:spacing w:after="0" w:line="260" w:lineRule="auto"/>
        <w:tabs>
          <w:tab w:leader="none" w:pos="2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(including any guarantee) that is contingent in nature at such time; or (iii) an obligation to provide collateral to secure any of the foregoing types of obligations.</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(i) for purposes of Section 3.23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jc w:val="both"/>
        <w:ind w:firstLine="8"/>
        <w:spacing w:after="0" w:line="253" w:lineRule="auto"/>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effects of any prepayments made on such Indebtedness shall be disregarded in making such calculation.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at any time, any Subsidiary of which all of the equity interests (except directors’ qualifying shares or shares aggregating less than 1% of the outstanding shares of such Subsidiary which are owned by individuals) and voting interests are owned by any one or more of the Company and the Company’s other Wholly-Owned Subsidiaries at such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means, at any date, the excess of current assets of the Company and its Subsidiaries on such date over current liabilities of the Company and its Subsidiaries on such date, all determined on a consolidated basis in accordance with GAAP.</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Term Loan A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Benchmark Revolving Loan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Term Loan A Loan</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Revolving 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 Loan A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Borrowing</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Revolving Borrowing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Term Benchmark Term Loan A Borrowing</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Revolving Borrowing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spacing w:after="0" w:line="252"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Accounting Terms; GAAP; Pro Forma Calculations</w:t>
      </w:r>
      <w:r>
        <w:rPr>
          <w:rFonts w:ascii="Times New Roman" w:cs="Times New Roman" w:eastAsia="Times New Roman" w:hAnsi="Times New Roman"/>
          <w:sz w:val="18"/>
          <w:szCs w:val="18"/>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All pro forma computations required to be made hereunder giving effect to any acquisition or disposition</w:t>
      </w:r>
      <w:r>
        <w:rPr>
          <w:rFonts w:ascii="Times New Roman" w:cs="Times New Roman" w:eastAsia="Times New Roman" w:hAnsi="Times New Roman"/>
          <w:sz w:val="18"/>
          <w:szCs w:val="18"/>
          <w:color w:val="002060"/>
        </w:rPr>
        <w:t>,</w:t>
      </w:r>
      <w:r>
        <w:rPr>
          <w:rFonts w:ascii="Times New Roman" w:cs="Times New Roman" w:eastAsia="Times New Roman" w:hAnsi="Times New Roman"/>
          <w:sz w:val="18"/>
          <w:szCs w:val="18"/>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except as expressly provided in the definition of Consolidated EBITDA) and any related incurrence or reduction of Indebtedness, all in accordance with Article 11 of Regulation S-X under the Securities Act (but without giving effect to any synergies or cost savings except as expressly provided in the definition of Consolidated EBITDA).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If the Company or any Subsidiary incurs Indebtedness in the form of delayed draw term loans in reliance on clause (a) of the Incremental Cap or any other provision of any Loan Document that requires compliance with a financial ratio or test (either at the time of incurrence of the delayed draw term loan commitment or at time of drawdown of the delayed draw term loan, as applicable), then such incurrence test (and all ratio-based incurrence tests on and after such date) shall be calculated as if all such delayed draw term loan commitments or delayed draw term loans, as applicable, are outstanding at all times so long as such delayed draw term loan commitment or delayed drawn term loan is in existence.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Notwithstanding anything to the contrary contained in Section 1.04(a) or in the definition of “Capital Lease Obligations,” only those leases that would constitute capital leases in conformity with GAAP on December 31, 2018 shall be considered capital leases, and all calculations and deliverables under this Agreement or any other Loan Document shall be made or delivered, as applicable, in accordance therewith.</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Status of Obligations</w:t>
      </w:r>
      <w:r>
        <w:rPr>
          <w:rFonts w:ascii="Times New Roman" w:cs="Times New Roman" w:eastAsia="Times New Roman" w:hAnsi="Times New Roman"/>
          <w:sz w:val="18"/>
          <w:szCs w:val="18"/>
          <w:color w:val="auto"/>
        </w:rPr>
        <w:t>. In the event that the Company or any other Loan Party shall at any time issue or have outstanding any Subordinated Indebtedness, the Company shall take or cause such other Loan Party to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Interest Rates; Benchmark Notification</w:t>
      </w:r>
      <w:r>
        <w:rPr>
          <w:rFonts w:ascii="Times New Roman" w:cs="Times New Roman" w:eastAsia="Times New Roman" w:hAnsi="Times New Roman"/>
          <w:sz w:val="18"/>
          <w:szCs w:val="18"/>
          <w:color w:val="auto"/>
        </w:rPr>
        <w:t>.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Exchange Rates; Currency Equivalents</w:t>
      </w:r>
      <w:r>
        <w:rPr>
          <w:rFonts w:ascii="Times New Roman" w:cs="Times New Roman" w:eastAsia="Times New Roman" w:hAnsi="Times New Roman"/>
          <w:sz w:val="18"/>
          <w:szCs w:val="18"/>
          <w:color w:val="auto"/>
        </w:rPr>
        <w:t>. (a) The Administrative Agent or the Issuing Bank, as applicable, shall determine the Dollar Amount of Term Benchmark Borrowings or RFR Borrowings or Letter of Credit extensions denominated in Foreign Currencies for each Revaluation Date. Such Dollar Amount shall become effective as of such Revaluation Date and shall be the Dollar Amount of such amounts until the next Revaluation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Dollar Amount of the stated amount of such Letter of Credit available to be drawn at such time; provided that with respect to any Letter of Credit that, by its terms,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  Limited Condition Transaction</w:t>
      </w:r>
      <w:r>
        <w:rPr>
          <w:rFonts w:ascii="Times New Roman" w:cs="Times New Roman" w:eastAsia="Times New Roman" w:hAnsi="Times New Roman"/>
          <w:sz w:val="18"/>
          <w:szCs w:val="18"/>
          <w:color w:val="auto"/>
        </w:rPr>
        <w:t>. In the event that the Company notifies the Administrative Agent in writing that any proposed acquisition or Investment is a Limited Condition Transaction and that the Company wishes to test the conditions to such acquisition or Investment and, if applicable and solely with respect to an acquisition, the Indebtedness that is to be used to finance such acquisition in accordance with this Section 1.10, then the following provisions shall apply (other than with respect to any Incremental Loans and/or Incremental Commitments pursuant to Section 2.20 provided in connection with such acquisition if specified otherwise by the Incremental Lenders’ Incremental Loans and/or Incremental Commitments, as applicable):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any condition to such Limited Condition Transaction or, solely with respect to an acquisition, such Indebtedness that requires that no Default or Event of Default shall have occurred and be continuing at the time of such Limited Condition Transaction or the incurrence of such Indebtedness, shall be satisfied if (i) no Default or Event of Default shall have occurred and be continuing at the time of the execution (the “</w:t>
      </w:r>
      <w:r>
        <w:rPr>
          <w:rFonts w:ascii="Times New Roman" w:cs="Times New Roman" w:eastAsia="Times New Roman" w:hAnsi="Times New Roman"/>
          <w:sz w:val="18"/>
          <w:szCs w:val="18"/>
          <w:u w:val="single" w:color="auto"/>
          <w:color w:val="auto"/>
        </w:rPr>
        <w:t>LCT 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of the definitive purchase agreement, merger agreement, or other agreement governing such Limited Condition Transaction (any such agreement, a “</w:t>
      </w:r>
      <w:r>
        <w:rPr>
          <w:rFonts w:ascii="Times New Roman" w:cs="Times New Roman" w:eastAsia="Times New Roman" w:hAnsi="Times New Roman"/>
          <w:sz w:val="18"/>
          <w:szCs w:val="18"/>
          <w:u w:val="single" w:color="auto"/>
          <w:color w:val="auto"/>
        </w:rPr>
        <w:t>Limited Condition Transaction Agreement</w:t>
      </w:r>
      <w:r>
        <w:rPr>
          <w:rFonts w:ascii="Times New Roman" w:cs="Times New Roman" w:eastAsia="Times New Roman" w:hAnsi="Times New Roman"/>
          <w:sz w:val="18"/>
          <w:szCs w:val="18"/>
          <w:color w:val="auto"/>
        </w:rPr>
        <w:t>”) and (ii) no Specified Event of Default shall have occurred and be continuing both immediately before and immediately after giving effect to such Limited Condition Transaction and all other transactions in connection therewith (including the incurrence of such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(b)           any condition to such Limited Condition Transaction or such Indebtedness that the representations and warranties in this Agreement and the other Loan Documents shall be true and correct at the time of consummation of such Limited Condition Transaction or the incurrence of such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LCT Test Date, or if such representation speaks as of an earlier date, as of such earlier date and</w:t>
      </w:r>
    </w:p>
    <w:p>
      <w:pPr>
        <w:spacing w:after="0" w:line="3" w:lineRule="exact"/>
        <w:rPr>
          <w:sz w:val="20"/>
          <w:szCs w:val="20"/>
          <w:color w:val="auto"/>
        </w:rPr>
      </w:pPr>
    </w:p>
    <w:p>
      <w:pPr>
        <w:jc w:val="both"/>
        <w:ind w:firstLine="8"/>
        <w:spacing w:after="0" w:line="251" w:lineRule="auto"/>
        <w:tabs>
          <w:tab w:leader="none" w:pos="2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consummation of such Limited Condition Transaction, (A) the representations and warranties under the relevant definitive agreement governing such Limited Condition Transaction as are material to the lenders providing such Indebtedness (including, if applicable, the Lenders) shall be true and correct, but only to the extent that the Company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(including, if applicable,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any financial ratio test or condition to be tested in connection with such Limited Condition Transaction and the availability of such Indebtedness will be tested as of the LCT Test Date, in each case after giving effect to the relevant Limited Condition Transaction and all other transactions in connection therewith (including the incurrence or assumption of any Indebtedness), on a pro forma basis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(including due to fluctuations in Consolidated EBITDA of the Company or the Person subject to such Limited Condition Transaction),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except as provided in the next sentence, in connection with any subsequent calculation of any ratio or basket on or following the relevant LCT Test Date and prior to the earlier of the date on which such Limited Condition Transaction is consummated and the date that the relevant Limited Condition Transaction Agreement is terminated or expires without consummation of such Limited Condition Transaction, any such ratio or basket shall be calculated (i) on a pro forma basis assuming such Limited Condition Transaction and other transactions in connection therewith (including the incurrence or assumption of Indebtedness) have been consummated and (ii) assuming such Limited Condition Transaction and other transactions in connection therewith (including the incurrence or assumption of Indebtedness) have not been consummated. Notwithstanding the foregoing, any calculation of a ratio in connection with determining the Applicable Rate and determining whether or not the Borrower is in compliance with the financial covenants set forth in Section 6.11 shall, in each case be calculated assuming such Limited Condition Transaction and other transactions in connection therewith (including the incurrence or assumption of Indebtedness) have not been consummated.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provisions shall apply with similar effect during the pendency of multiple Limited Condition Transactions such that each of the possible scenarios is separately tested.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color w:val="auto"/>
        </w:rPr>
        <w:t>. Subject to the terms and conditions set forth herein, (a) each Revolving Lender (severally and not jointly) agrees to make Revolving Loans to each of the Borrowers in Agreed Currencies from time to time during the Availability Period in an aggregate principal amount that will not result in (i) subject to Section 1.08, the Dollar Amount of such Revolving Lender’s Revolving Credit Exposure exceeding such Revolving Lender’s Revolving Commitment, (ii) subject to Section 1.08, the sum of the Dollar Amount of the Total Revolving Credit Exposure exceeding the Aggregate Revolving Commitment or (iii) subject to Section 1.08, the Dollar Amount of the total outstanding Revolving Loans and LC Exposure, in each case denominated in Foreign Currencies, exceeding the Foreign Currency Sublimit, (b) each Term Loan A Lender (severally and not jointly) agrees to make a Term Loan A Loan to the Company in Dollars in a single advance on the Effective Date, in an amount equal to such Lender’s Term Loan A Commitment and (c) each Term Loan B Lender (severally and not jointly) agrees to make a Term Loan B Loan to the Company in Dollars in a single advance on the Effective Date, in an amount equal to such Lender’s Term Loan B Commitment. Within the foregoing limits and subject to the terms and conditions set forth herein, the Borrowers may borrow, prepay and reborrow Revolving Loans. Amounts repaid or prepaid in respect of Term Loans may not be reborrowed.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Subject to Section 2.14, each Revolving Borrowing and Term Loan Borrowing shall be comprised (1) in the case of Borrowings in Dollars, entirely of ABR Loans, Term Benchmark Loans or RFR Loans and (2) in the case of Borrowings in any other Agreed Currency, entirely of Term Benchmark Loans or RFR Loans, as applicable, in each case of the same Agreed Currency, and in each case as the relevant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ABR Loan shall only be made in Dollars.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relevant Borrower to repay such Loan in accordance with the terms of this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Lender that is a U.S. Person may not elect to have a foreign branch or foreign Affiliate of such Lender make such Loan unless the Loan is in an Agreed Currency other than Dollars.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Benchmark Borrowing, such Borrowing shall be in an aggregate amount that is an integral multiple of $1,000,000 (or, if such Borrowing is denominated in a Foreign Currency, 1,000,000 units of such currency) and not less than $5,000,000 (or, if such Borrowing is denominated in a Foreign Currency, 5,000,000 units of such currency). At the time that each ABR Borrowing and/or RFR Borrowing is made, such Borrowing shall be in an aggregate amount that is an integral multiple of a Dollar Amount equal to $1,000,000 and not less than a Dollar Amount equal to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Aggregate Revolving Commitment or the amount that is required to finance the reimbursement of an LC Disbursement as contemplated by Section 2.06(e). Each Swingline Loan shall be in an amount that is an integral multiple of $500,000 and not less than $500,000.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(10) Term Benchmark Borrowings or RFR Borrowings outstanding.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Notwithstanding any other provision of this Agreement, no Borrower shall be entitled to request, or to elect to convert or continue, any Borrowing with respect to any Class if the Interest Period requested with respect thereto would end after the Maturity Date for such Class.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Borrowings</w:t>
      </w:r>
      <w:r>
        <w:rPr>
          <w:rFonts w:ascii="Times New Roman" w:cs="Times New Roman" w:eastAsia="Times New Roman" w:hAnsi="Times New Roman"/>
          <w:sz w:val="18"/>
          <w:szCs w:val="18"/>
          <w:color w:val="auto"/>
        </w:rPr>
        <w:t>. To request a Borrowing, the applicable Borrower, or the Company on behalf of the applicable Borrower, shall notify the Administrative Agent of such request by irrevocable written notice (via a written Borrowing Request signed by the applicable Borrower, or the Company on behalf of the applicable Borrower) (a)(i)(x) in the case of a Term Benchmark Borrowing denominated in Dollars, not later than 11:00 a.m. New York City time, three (3) U.S. Government Securities Business Days before the date of the proposed Borrowing or (y) in the case of an RFR Borrowing denominated in Dollars, not later than 11:00 a.m. New York City time, five (5) U.S. Government Securities Business Days before the date of the proposed Borrowing, (ii) in the case of a Term Benchmark Borrowing denominated in Euros, not later than 12:00 p.m., New York City time, three</w:t>
      </w:r>
    </w:p>
    <w:p>
      <w:pPr>
        <w:spacing w:after="0" w:line="5" w:lineRule="exact"/>
        <w:rPr>
          <w:sz w:val="20"/>
          <w:szCs w:val="20"/>
          <w:color w:val="auto"/>
        </w:rPr>
      </w:pPr>
    </w:p>
    <w:p>
      <w:pPr>
        <w:jc w:val="both"/>
        <w:ind w:firstLine="8"/>
        <w:spacing w:after="0" w:line="251"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before the date of the proposed Borrowing, and (iii) in the case of an RFR Borrowing denominated in Sterling, not later than 11:00 a.m., New York City time, five (5) RFR Business Days before the date of the proposed Borrowing or (b) in the case of an ABR Borrowing, not later than 10:00 a.m., New York City time, on the day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Revolving Borrowing to finance the reimbursement of an LC Disbursement as contemplated by Section 2.06(e) may be given not later than 10:00 a.m., New York City time, on the date of the proposed Borrowing;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notice of a Term Benchmark Borrowing to be made on the Effective Date may be given not later than 11:00 a.m. New York City time, one (1) U.S. Government Securities Business Day before the Effective Date. Each such Borrowing Request shall be irrevocable and shall be signed by a Financial Officer of the applicable Borrower, or the Company on behalf of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Borrowing Request is submitted through an Approved Borrower Portal, the foregoing signature requirement may be waived at the sole discretion of the Administrative Agent. Each such Borrowing Request shall specify the following information in compliance with Section 2.02:</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name of the applicable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Agreed Currency and aggregate principal amount of the requested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date of such Borrowing, which shall be a Business Day;</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           whether such Borrowing is to be an ABR Borrowing, an RFR Borrowing or a Term Benchmark Borrowing and whether such Borrowing is to be a Revolving Borrowing, a Term Loan A Borrowing or a Term Loan B Borrowing;</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(v)            in the case of a Term Benchmark Borrowing, the initial Interest Period to be applicable thereto, which shall be a period contemplated by the definition of the term “Interest Period”;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(vi)           the location and number of the applicable Borrower’s account to which funds are to be disbursed, which shall comply with the requirements of Section 2.07.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If no election as to the currency of a Borrowing is specified, then the requested Borrowing shall be made in Dollars. If no election as to the Type of Borrowing is specified, then the requested Borrowing shall be an ABR Borrowing denominated in Dollars.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shall a Borrower be permitted to request pursuant to this Section 2.03, a CBR Loan or, prior to a Benchmark Transition Event and Benchmark Replacement Date with respect to the Term SOFR Rate, an RFR Loan bearing interest based on Daily Simple SOFR (it being understood and agreed that a Central Bank Rate and Daily Simple SOFR shall only apply to the extent provided in Sections 2.08(e) (solely with respect to the Central Bank Rate), 2.14(a) and 2.14(f)).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u w:val="single" w:color="auto"/>
          <w:color w:val="auto"/>
        </w:rPr>
        <w:t>.</w:t>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Swingline Loans</w:t>
      </w:r>
      <w:r>
        <w:rPr>
          <w:rFonts w:ascii="Times New Roman" w:cs="Times New Roman" w:eastAsia="Times New Roman" w:hAnsi="Times New Roman"/>
          <w:sz w:val="18"/>
          <w:szCs w:val="18"/>
          <w:color w:val="auto"/>
        </w:rPr>
        <w:t xml:space="preserve">. (a) Subject to the terms and conditions set forth herein, the Swingline Lender may in its sole discretion make Swingline Loans in Dollars to the Company from time to time during the Availability Period, in an aggregate principal amount at any time outstanding that will not result in (i) the aggregate principal amount of outstanding Swingline Loans exceeding $50,000,000, (ii) the Dollar Amount of the Swingline Lender’s Revolving Credit Exposure exceeding its Revolving Commitment or (iii) subject to Section 1.08, the Dollar Amount of the Total Revolving Credit Exposure exceeding the Aggregate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Company may borrow, prepay and reborrow Swingline Loans.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To request a Swingline Loan, the Company shall submit a written notice to the Administrative Agent by telecopy or electronic mail (or transmit by electronic communication including an Approved Borrower Portal, if arrangements for such transmission have been approved by the Administrative Agent) not later than 12:00 noon,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Company. The Swingline Lender shall make each Swingline Loan available to the Company by means of a credit to the general deposit account of the Company with the Administrative Agent designated for such purpose (or, in the case of a Swingline Loan made to finance the reimbursement of an LC Disbursement as provided in Section 2.06(e), by remittance to such Issuing Bank) by 3:00 p.m., New York City time, on the requested date of such Swingline Loan.</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The Swingline Lender may by written notice given to the Administrative Agent require the Revolving Lenders to acquire participations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 or Loans. Each Revolving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Revolving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Revolving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Lenders), and the Administrative Agent shall promptly pay to the Swingline Lender the amounts so received by it from the Revolving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Swingline Lender may be replaced at any time by written agreement among the Company, the Administrative Agent, the replaced Swingline Lender and the successor Swingline Lender. The Administrative Agent shall notify the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Subject to the appointment and acceptance of a successor Swingline Lender, the Swingline Lender may resign as Swingline Lender at any time upon thirty days’ prior written notice to the Administrative Agent, the Company and the Lenders, in which case, the Swingline Lender shall be replaced in accordance with Section 2.05(d)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the terms and conditions set forth herein, any Borrower may request the issuance of Letters of Credit denominated in Agreed LC Currencies for its own account or the account of a Subsidiary (provided that the Company shall be a co-applicant and co-obligor with respect to each Letter of Credit issued for the account of any Subsidiary), in a form reasonably acceptable to the Administrative Agent and the relevant Issuing Bank, at any time and from time to time during the Availability Period. Notwithstanding the foregoing, the letters of credit identified on Schedule 2.06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shall be deemed to be “Letters of Credit” issued on the Effective Date for all purposes of the Loan Documents. Notwithstanding anything herein to the contrary, no Issuing Bank shall have an obligation hereunder to issue, and shall not issue, any Letter of Credit the proceeds of which would be made available to any Person (i) to fund any activity or business of or with any Sanctioned Person (except to the extent permitted for a Person required to comply with Sanctions), or in any country or territory that, at the time of such funding, is the subject of any Sanctions,</w:t>
      </w:r>
    </w:p>
    <w:p>
      <w:pPr>
        <w:spacing w:after="0" w:line="1" w:lineRule="exact"/>
        <w:rPr>
          <w:sz w:val="20"/>
          <w:szCs w:val="20"/>
          <w:color w:val="auto"/>
        </w:rPr>
      </w:pPr>
    </w:p>
    <w:p>
      <w:pPr>
        <w:jc w:val="both"/>
        <w:ind w:firstLine="8"/>
        <w:spacing w:after="0" w:line="251" w:lineRule="auto"/>
        <w:tabs>
          <w:tab w:leader="none" w:pos="2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manner that would result in a violation of any Sanctions by any party to this Agreement, (iii)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(iv) in any manner that would result in a violation of one or more policies of such Issuing Bank applicable to letters of credit generally.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relevant Borrower shall hand deliver or telecopy (or transmit by electronic communication, including an Approved Borrower Portal, if arrangements for doing so have been approved by the relevant Issuing Bank) to an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LC Currency applicable thereto, the name and address of the beneficiary thereof and such other information as shall be necessary to prepare, amend, renew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In the event of any conflict between the terms and conditions of this Agreement and the terms and conditions of any Letter of Credit Agreement, the terms and conditions of this Agreement shall control. A Letter of Credit shall be issued, amended, renewed or extended only if (and upon issuance, amendment, renewal or extension of each Letter of Credit the relevant Borrower shall be deemed to represent and warrant that), after giving effect to such issuance, amendment, renewal or extension, subject to Sections 1.08 and 2.11(b), (i) (x) the Dollar Amount of the LC Exposure shall not exceed the LC Overall Sublimit and (y) the Dollar Amount of the applicable Issuing Bank’s LC Exposure shall not exceed its Letter of Credit Commitment (unless such Issuing Bank shall agree to issue a Letter of Credit that results in such sum exceeding its Letter of Credit Commitment, in its sole discretion, in the manner described in the definition of Letter of Credit Commitment), (ii) no Lender’s Dollar Amount of Revolving Credit Exposure shall exceed its Revolving Commitment, (iii) the sum of the Dollar Amount of the Total Revolving Credit Exposure shall not exceed the Aggregate Revolving Commitment, and (iv) the Dollar Amount of the total outstanding Revolving Loans and LC Exposure, in each case denominated in Foreign Currencies, shall not exceed the Foreign Currency Sublimit.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five years after the date of the issuance of such Letter of Credit (or, in the case of any renewal or extension thereof, five years after such renewal or extension) and (ii) the Maturity Date for the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Letter of Credit may expire up to five years beyond such Maturity Date with the consent of the applicable Issuing Bank so long as the relevant Borrower cash collateralizes 105% of the face amount of such Letter of Credit in the manner described in Section 2.06(j) no later than ten (10) Business Days prior to such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Letter of Credit issued to a bank in India may expire later than the earlier of (x) five years after the date of the issuance of such Letter of Credit and (y) five years after such Maturity Date with the consent of the applicable Issuing Bank so long as the relevant Borrower cash collateralizes 105% of the face amount of such Letter of Credit in the manner described in Section 2.06(j) no later than ten (10) Business Days prior to such Maturity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or extending the term thereof) and without any further action on the part of any Issuing Bank or the Lenders, each Issuing Bank hereby grants to each Revolving Lender, and each Revolving Lender hereby acquires from each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relevant Issuing Bank, such Revolving Lender’s Applicable Percentage of each LC Disbursement made by such Issuing Bank and not reimbursed by the relevant Borrower on the date due as provided in paragraph (e) of this Section, or of any reimbursement payment required to be refunded to the relevant Borrower for any reason including after the Maturity Date for the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applicable LC Disbursement or other reimbursement payment is denominated in Foreign Currency that is not an Agreed Revolving Loan Currency, or (ii) if the applicable Issuing Bank shall so elect in its sole discretion by notice to the Revolving Lenders with respect to any LC Disbursement or other reimbursement payment denominated in any other Foreign Currency, such payment described in clause (i) or (ii) shall be made in Dollars in the Revolving Lender’s Applicable Percentage of the Dollar Amount of such LC Disbursement or other reimbursement payment. Each Revolving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any Issuing Bank shall make any LC Disbursement in respect of a Letter of Credit, the relevant Borrower shall reimburse such LC Disbursement by paying to the Administrative Agent an amount in the currency of such LC Disbursement equal to such LC Disbursement not later than 12:00 noon, New York City time, on the date that such LC Disbursement is made, if the relevant Borrower shall have received notice of such LC Disbursement prior to 10:00 a.m., New York City time, on such date, or, if such notice has not been received by the relevant Borrower prior to such time on such date, then not later than 12:00 noon, New York City time, on the Business Day immediately following the day that the relevant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the Dollar Amount of $1,000,000, the relevant Borrower may, subject to the conditions to borrowing set forth herein, request in accordance with Section 2.03 or 2.05 that such payment be financed with (i) to the extent such LC Disbursement was made in Dollars, an ABR Revolving Borrowing or Swingline Loan in Dollars in an amount equal to such LC Disbursement, (ii) to the extent such LC Disbursement was made in a Foreign Currency that is not an Agreed Revolving Loan Currency, an ABR Revolving Borrowing or Swingline Loan in Dollars in the Dollar Amount of such LC Disbursement and</w:t>
      </w:r>
    </w:p>
    <w:p>
      <w:pPr>
        <w:spacing w:after="0" w:line="5" w:lineRule="exact"/>
        <w:rPr>
          <w:sz w:val="20"/>
          <w:szCs w:val="20"/>
          <w:color w:val="auto"/>
        </w:rPr>
      </w:pPr>
    </w:p>
    <w:p>
      <w:pPr>
        <w:jc w:val="both"/>
        <w:ind w:firstLine="8"/>
        <w:spacing w:after="0" w:line="250" w:lineRule="auto"/>
        <w:tabs>
          <w:tab w:leader="none" w:pos="3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LC Disbursement was made in a Foreign Currency that is an Agreed Revolving Loan Currency, (x) a Term Benchmark Revolving Borrowing in such Foreign Currency in an amount equal to such LC Disbursement or (y) if the relevant Issuing Bank agrees, such payment be converted into an ABR Revolving Borrowing denominated in Dollars in an amount equal to the Dollar Amount for such Foreign Currency of such LC Disbursement, and, in each case, to the extent so financed, the relevant Borrower’s obligation to make such payment shall be discharged and replaced by the resulting ABR Revolving Borrowing, Swingline Loan or Term Benchmark Revolving Borrowing. If the relevant Borrower fails to make such payment when due, the Administrative Agent shall notify each Revolving Lender of the applicable LC Disbursement, the payment then due from the relevant Borrower in respect thereof and such Revolving Lender’s Applicable Percentage thereof. Promptly following receipt of such notice, each Revolving Lender shall pay to the Administrative Agent its Applicable Percentage of the payment then due from the relevant Borrower, in the same manner as provided in Section 2.07 with respect to Loans made by such Revolving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with respect to any such payment in respect of a Letter of Credit denominated in an Agreed LC Currency that is not an Agreed Revolving Loan Currency or (y) if the applicable Issuing Bank so elects in its sole discretion with respect to any Letter of Credit denominated in any other Foreign Currency, any Revolving Lender may make such payment described in clause (x) or (y) in Dollars in the Dollar Amount of such LC Disbursement), and the Administrative Agent shall promptly pay to the relevant Issuing Bank the amounts so received by it from the Revolving Lenders. Promptly following receipt by the Administrative Agent of any payment from the relevant Borrower pursuant to this paragraph, the Administrative Agent shall distribute such payment to the relevant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relevant Borrower of its obligation to reimburse such LC Disbursement. If the relevant Borrower’s reimbursement of, or obligation to reimburse, any amounts in any Foreign Currency would subject the Administrative Agent, any Issuing Bank or any Revolving Lender to any stamp duty, ad valorem charge or similar tax that would not be payable if such reimbursement were made or required to be made in Dollars, the relevant Borrower shall, at its option, either (x) pay the amount of any such tax requested by the Administrative Agent, the relevant Issuing Bank or the relevant Revolving Lender or (y) reimburse each LC Disbursement made in such Foreign Currency in Dollars, in an amount equal to the Dollar Amount thereof on the date such LC Disbursement is made.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each Borrower’s obligations hereunder, or (v) any adverse change in the relevant exchange rates or in the availability of the relevant Foreign Currency to any Borrower or any Subsidiary or in the relevant currency markets generally.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relevant Borrower to the extent of any direct damages (as opposed to special, indirect, consequential or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relevant Borrower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need not be given prior to payment by the Issuing Bank and any failure to give or delay in giving such notice shall not relieve the relevant Borrower of its obligation to reimburse such Issuing Bank and the Lenders with respect to any such LC Disbursement made on its behalf (or, in the case of the Company, on behalf of any Subsidiary that is the account party on the applicable Letter of Credit).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any Issuing Bank shall make any LC Disbursement, then, unless the relevant Borrower shall reimburse such LC Disbursement in full in the applicable currency on the date such LC Disbursement is made, the unpaid amount thereof shall bear interest, for each day from and including the date such LC Disbursement is made to but excluding the date that the relevant Borrower reimburses such LC Disbursement, at the rate per annum then applicable to ABR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relevant Borrower fails to reimburse such LC Disbursement when due pursuant to paragraph (e) of this Section, then Section 2.13(c)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Replacement of Issuing Bank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(i)            Any Issuing Bank may be replaced at any time by written agreement among the Borrowers, the Administrative Agent, the replaced Issuing Bank and the successor Issuing Bank. The Administrative Agent shall notify the Lenders of any such replacement of an Issuing Bank. At the time any such replacement shall become effective, each relevant Borrower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(ii)           Subject to the appointment and acceptance of a successor Issuing Bank, an Issuing Bank may resign as an Issuing Bank at any time upon thirty days’ prior written notice to the Administrative Agent, the Company and the Lenders, in which case, such resigning Issuing Bank shall be replaced in accordance with Section 2.06(i)(i)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or the relevant Borrower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105% of the Dollar Amount of the LC Exposure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portions of such amount attributable to undrawn Foreign Currency Letters of Credit or LC Disbursements in a Foreign Currency that the relevant Borrower is not late in reimbursing shall be deposited in the applicable Foreign Currencies in the actual amounts of such undrawn Letters of Credit and LC Disbursements, (ii) the obligation to deposit such cash collateral shall become effective immediately, and such deposit shall become immediately due and payable, without demand or other notice of any kind, upon the occurrence of any Event of Default described in Sections 7.01(h), 7.01(i) or 7.01(r), and (iii) the obligation of any Foreign Subsidiary Borrower that is an Affected Foreign Subsidiary to deposit such cash collateral shall be limited to the LC Exposure with respect to Letters of Credit issued for the account of the Foreign Subsidiary Borrowers and shall not include LC Exposure with respect to Letters of Credit issued for the account of the Company or any Domestic Subsidiary. For the purposes of this paragraph, the Foreign Currency LC Exposure shall be calculated using the applicable Exchange Rate on the date notice demanding cash collateralization is delivered to the Company. The relevant Borrower also shall deposit cash collateral pursuant to this paragraph as and to the extent required by Section 2.06(c) or Section 2.11(b). Such deposit shall be held by the Administrative Agent as collateral for the payment and performance of the Obligations of such relevant Borrower. The Administrative Agent shall have exclusive dominion and control, including the exclusive right of withdrawal, over such account and the Company hereby grants the Administrative Agent a security interest in the LC Collateral Account. Other than any interest earned on the investment of such deposits, which investments shall be made at the option and sole discretion of the Administrative Agent and at the relevant Borrower’s risk and expense, such deposits shall not bear interest. Interest or profits, if any, on such investments shall accumulate in such account. Moneys in such account shall be applied by the Administrative Agent to reimburse the relevant Issuing Bank for LC Disbursements on account of the relevant Borrower for which it has not been reimbursed, together with related fees, costs and customary processing charges, and, to the extent not so applied, shall be held for the satisfaction of the reimbursement obligations of the relevant Borrower for the LC Exposure at such time or, if the maturity of the Loans has been accelerated (but subject to the consent of Lenders with LC Exposure representing greater than 50% of the total LC Exposure), be applied to satisfy other Obligations (provided that cash collateral deposited by any Foreign Subsidiary Borrower that is an Affected Foreign Subsidiary shall only be applied to the Obligations of the Foreign Subsidiary Borrowers). If any Borrower is required to provide an amount of cash collateral hereunder as a result of the occurrence of an Event of Default, such amount (to the extent not applied as aforesaid) shall be returned to such Borrower within three (3) Business Days after all Events of Default have been cured or waived.</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Issuing Bank Agreements</w:t>
      </w:r>
      <w:r>
        <w:rPr>
          <w:rFonts w:ascii="Times New Roman" w:cs="Times New Roman" w:eastAsia="Times New Roman" w:hAnsi="Times New Roman"/>
          <w:sz w:val="18"/>
          <w:szCs w:val="18"/>
          <w:color w:val="auto"/>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the name of the Borrower that is the account party, and the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 LC Disbursement and the amount of such LC Disbursement, (iv) on any Business Day on which any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Each Lender shall make each Loan to be made by it hereunder on the proposed date thereof by wire transfer of immediately available funds</w:t>
      </w:r>
    </w:p>
    <w:p>
      <w:pPr>
        <w:spacing w:after="0" w:line="39" w:lineRule="exact"/>
        <w:rPr>
          <w:sz w:val="20"/>
          <w:szCs w:val="20"/>
          <w:color w:val="auto"/>
        </w:rPr>
      </w:pPr>
    </w:p>
    <w:p>
      <w:pPr>
        <w:jc w:val="both"/>
        <w:ind w:firstLine="8"/>
        <w:spacing w:after="0" w:line="251" w:lineRule="auto"/>
        <w:tabs>
          <w:tab w:leader="none" w:pos="2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Term Loan A Loans and Term Loan B Loans shall be made in a single advance as provided in Sections 2.01(b) and (c) and (ii) Swingline Loans shall be made as provided in Section 2.05. The Administrative Agent will make such Loans available to the relevant Borrower by promptly crediting the amounts so received, in like funds, to (x) an account of the Company maintained with the Administrative Agent in New York City or Chicago and designated by the Company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Section 2.06(e) shall be remitted by the Administrative Agent to the relevant Issuing Bank.</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Unless the Administrative Agent shall have received notice from a Lender prior to the proposed date of any Borrowing that such Lender will not make available to the Administrative Agent such Lender’s share of such Borrowing, the Administrative Agent may assume (at its option at its sole discretion)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color w:val="auto"/>
        </w:rPr>
        <w:t>. (a) Each Borrowing initially shall be of the Type and Agreed Currency specified in the 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To make an election pursuant to this Section, a Borrower, or the Company on its behalf, shall notify the Administrative Agent of such election by irrevocable written notice (via an Interest Election Request signed by such Borrower, or the Company on its behalf) by the time that a Borrowing Request would be required under Section 2.03 if such Borrower were requesting a Borrowing of the Type resulting from such election to be made on the effective date of such election. Each such Interest Election Request shall be irrevocable and shall be signed by a Financial Officer of the relevant Borrower, or the Company on its behalf;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Election Request is submitted through an Approved Borrower Portal, the foregoing signature requirement may be waived at the sole discretion of the Administrative Agent.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Each written Interest Election Request shall specify the following information in compliance with Section 2.02:</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(i)            the name of the applicable Borrower, Agreed Currency and principal amount of the Borrowing to which such Interest Election Request applies (including whether such Borrowing is a Revolving Borrowing, a Term Loan A Borrowing or a Term Loan B Borrowing)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(ii)           the effective date of the election made pursuant to such Interest Election Request, which shall be a Business Day;</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(iii)          whether the resulting Borrowing is to be an ABR Borrowing (in the case of Borrowings denominated in Dollars) or a Term Benchmark Borrowing or an RFR Borrowing; and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(iv)          if the resulting Borrowing is a Term Benchmark Borrowing, the Interest Period and Agreed Currency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shall any Borrower be permitted to request pursuant to this Section 2.08(c) a CBR Loan or, prior to a Benchmark Transition Event and Benchmark Replacement Date with respect to the Term SOFR Rate, an RFR Loan bearing interest based on Daily Simple SOFR (it being understood and agreed that a Central Bank Rate and Daily Simple SOFR shall only apply to the extent provided in Sections 2.08(e) (solely with respect to the Central Bank Rate), 2.14(a) and 2.14(f).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If the relevant Borrower fails to deliver a timely Interest Election Request with respect to a Term Benchmark Borrowing in Dollars prior to the end of the Interest Period applicable thereto, then, unless such Borrowing is repaid as provided herein, at the end of such Interest Period such Borrowing shall be deemed to have an Interest Period that is one month. If the relevant Borrower fails to deliver a timely and complete Interest Election Request with respect to a Term Benchmark Borrowing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on the last day of the calendar month and (y) each Term Benchmark Borrowing and each RFR Borrowing, in each case denominated in a Foreign Currency shall bear interest at the Central Bank Rate for the applicable Agreed Currency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Administrative Agent determines (which determination shall be conclusive and binding absent manifest error) that the Central Bank Rate for the applicable Agreed Currency cannot be determined, any outstanding affected Term Benchmark Loans or RFR Loans denominated in any such Foreign Currency shall either be (1) converted to an ABR Borrowing denominated in Dollars (in an amount equal to the Dollar Amount of such Foreign Currency) at the end of the Interest Period applicable thereto, in the case of any Term Benchmark Loans, or on the Interest Payment Date applicable thereto, in the case of any RFR Loans or (2) prepaid at the end of the applicable Interest Period, in the case of any Term Benchmark Loans, or on the next Interest Payment Date, in the case of any RFR Loans, as applicable, in full;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no election is made by the applicable Borrower (or the Company on its behalf) by the earlier of (A) the date that is three Business Days after receipt by the Company of such notice and (B) the last day of the current Interest Period for the applicable Term Benchmark Loan, the applicable Borrower shall be deemed to have elected clause (1)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 (a) Unless previously terminated, (i) the Term Loan Commitments and the Revolving Commitments shall terminate on the Expiration Date if the Effective Date shall not have occurred on or before such date, (ii) the Term Loan Commitments shall terminate on the Effective Date after the funding of Term Loans on such date, and (iii) all Revolving Commitments shall terminate on the Maturity Date for the Revolving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Company may at any time terminate, or from time to time reduce, any Class of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such Class of Commitments shall be in an amount that is an integral multiple of $1,000,000 and not less than $5,000,000 and (ii) the Company shall not terminate or reduce the Revolving Commitments if, after giving effect to any concurrent prepayment of the Revolving Loans in accordance with Section 2.11, the Dollar Amount of the Total Revolving Credit Exposure would exceed the Aggregate Revolving Commitment.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Company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applicable Commitments.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Repayment and Amortization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Repayment and Amortization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 (i)            Each Borrower hereby unconditionally promises to pay (i) to the Administrative Agent for the account of each Revolving Lender the then unpaid principal amount of each Revolving Loan made to such Borrower on the Maturity Date for the Revolving Facility in the currency of such Loan and (ii) in the case of the Company, to the Administrative Agent for the account of the Swingline Lender the then unpaid principal amount of each Swingline Loan on the earlier of the Maturity Date for the Revolving Facility and the fifth Business Day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Company shall repay all Swingline Loans then outstanding and the proceeds of any such Borrowing shall be applied by the Administrative Agent to repay any Swingline Loans outstanding.</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(ii)           The Company shall repay Term Loan A Loans on the last day of each fiscal quarter, commencing with the first full fiscal quarter ending after the Effective Date, in an amount equal to (x) 1.25% of the original aggregate principal amount of the Term Loan A Loans for each of the first twelve (12) fiscal quarters ending after the Effective Date, and (y) 1.875% of the original aggregate principal amount of the Term Loan A Loans for each fiscal quarter thereafter until the Maturity Date for the Term Loan A Facility (as adjusted from time to time pursuant to Section 2.11(a) and Section 2.11(f)). To the extent not previously repaid, all unpaid Term Loan A Loans shall be paid in full in Dollars by the Company on the Maturity Date for the Term Loan A Facility.</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(iii)          The Company shall repay Term Loan B Loans on the last day of each fiscal quarter, commencing with the first full fiscal quarter ending after the Effective Date, in an amount equal to 0.25% of the original aggregate principal amount of the Term Loan B Loans until the Maturity Date for the Term Loan B Facility (as adjusted from time to time pursuant to Section 2.11(a) and Section 2.11(f)). To the extent not previously repaid, all unpaid Term Loan B Loans shall be paid in full in Dollars by the Company on the Maturity Date for the Term Loan B Facility.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any Borrower to repay the Loans made to it in accordance with the terms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Any Lender may request that Loans made by it to any Borrower be evidenced by a promissory note. In such event, the relevant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any such promissory note is a registered note, to such payee and its registered assigns).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Notwithstanding anything to the contrary herein, in no event shall any Foreign Subsidiary Borrower that is an Affected Foreign Subsidiary be obligated to repay the principal of or interest on any Loan made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(and, in the case of prepayment of a Swingline Loan, the Swingline Lender) by telephone (confirmed by telecopy or electronic communication, including an Approved Borrower Portal, if arrangements for doing so have been approved by the Administrative Agent and, if relevant, the Swingline Lender) of any prepayment hereunder (i) (x) in the case of prepayment of (1) a Term Benchmark Borrowing denominated in Dollars, not later than 11:00 a.m. New York City time, three (3) Business Days before the date of prepayment or (2) an RFR Borrowing denominated in Dollars, not later than 11:00 a.m. New York City time five (5) RFR Business Days before the date of prepayment, (y) in the case of prepayment of a Term Benchmark Borrowing denominated in euros, not later than 12:00 p.m., New York City time, three (3) Business Days before the date of prepayment, (z) in the case of prepayment of an RFR Borrowing denominated in Sterling, not later than 11:00 a.m., New York City time, five (5) Business Days before the date of prepayment, (ii) in the case of prepayment of an ABR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of the applicable Borrower included in the prepaid Borrowing and each voluntary prepayment of a Term Loan Borrowing shall be applied ratably to the Term Loans of the applicable Class included in the prepaid Term Loan Borrowing in such order of application as directed by the Company. Prepayments shall be accompanied by (x) accrued interest to the extent required by Section 2.13 and (y) break funding payments pursuant to Section 2.16.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in the event that the Company (i) makes any prepayment of Term Loan B Loans in connection with any Repricing Transaction or (ii) effects any amendment of this Agreement resulting in a Repricing Transaction with respect to Term Loan B Loans, in each case on or prior to the six (6) month anniversary of the Effective Date, the Company shall pay a premium in an amount equal to 1.00% of (A) in the case of clause (i), the amount of the Term Loan B Loans being prepaid or (B) in the case of clause (ii), the aggregate amount of the applicable Term Loan B Loans outstanding immediately prior to (and subject to) such amendment, in each case to the Administrative Agent, for the ratable account of each of the Term Loan B Lenders. Any premium payable in accordance with this paragraph shall be presumed to be equal to the liquidated damages sustained by the Term Loan B Lenders as the result of the occurrence of such Repricing Transaction, and the Borrowers and the other Loan Parties agree that it is reasonable under the circumstances currently existing. THE BORROWERS AND THE OTHER LOAN PARTIES EXPRESSLY WAIVE THE PROVISIONS OF ANY PRESENT OR FUTURE STATUTE OR LAW THAT PROHIBITS OR MAY PROHIBIT THE COLLECTION OF THE FOREGOING PREMIUM. The Borrowers and the other Loan Parties expressly agree that (A) such premium is reasonable and is the product of an arm’s length transaction between sophisticated business people, ably represented by counsel, (B) such premium shall be payable notwithstanding the then prevailing market rates at the time payment is made, (C) there has been a course of conduct between the Term Loan B Lenders and the Loan Parties giving specific consideration in this transaction for such agreement to pay such premium, (D) the Loan Parties shall be estopped hereafter from claiming differently than as agreed to in this paragraph, (E) their agreement to pay such premium is a material inducement to the Term Loan B Lenders to provide the Term Loan B Commitments and make the Term Loan B Loans, and</w:t>
      </w:r>
    </w:p>
    <w:p>
      <w:pPr>
        <w:spacing w:after="0" w:line="12" w:lineRule="exact"/>
        <w:rPr>
          <w:sz w:val="20"/>
          <w:szCs w:val="20"/>
          <w:color w:val="auto"/>
        </w:rPr>
      </w:pPr>
    </w:p>
    <w:p>
      <w:pPr>
        <w:jc w:val="both"/>
        <w:ind w:firstLine="8"/>
        <w:spacing w:after="0" w:line="255" w:lineRule="auto"/>
        <w:tabs>
          <w:tab w:leader="none" w:pos="2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premium represents a good faith, reasonable estimate and calculation of the lost profits or damages of the Term Loan B Lenders and it would be impractical and extremely difficult to ascertain the actual amount of damages to the Term Loan B Lenders or profits lost by the Term Loan B Lenders as a result of such Repricing Transaction.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If at any time, (i) other than as a result of fluctuations in currency exchange rates, (A) the sum of the aggregate principal Dollar Amount of all of the Revolving Credit Exposures (calculated, with respect to those Credit Events denominated in Foreign Currencies, as of the most recent Revaluation Date with respect to each such Credit Event) exceeds the Aggregate Revolving Commitment or (B) the sum of the aggregate principal Dollar Amount of all of the outstanding Revolving Credit Exposures denominated in Foreign Currencies (the “</w:t>
      </w:r>
      <w:r>
        <w:rPr>
          <w:rFonts w:ascii="Times New Roman" w:cs="Times New Roman" w:eastAsia="Times New Roman" w:hAnsi="Times New Roman"/>
          <w:sz w:val="18"/>
          <w:szCs w:val="18"/>
          <w:u w:val="single" w:color="auto"/>
          <w:color w:val="auto"/>
        </w:rPr>
        <w:t>Foreign Currency Exposure</w:t>
      </w:r>
      <w:r>
        <w:rPr>
          <w:rFonts w:ascii="Times New Roman" w:cs="Times New Roman" w:eastAsia="Times New Roman" w:hAnsi="Times New Roman"/>
          <w:sz w:val="18"/>
          <w:szCs w:val="18"/>
          <w:color w:val="auto"/>
        </w:rPr>
        <w:t>”) (so calculated), as of the most recent Revaluation Date with respect to each such Credit Event, exceeds the Foreign Currency Sublimit or (ii) solely as a result of fluctuations in currency exchange rates, (A) the sum of the aggregate principal Dollar Amount of all of the Revolving Credit Exposures (so calculated) exceeds 105% of the Aggregate Revolving Commitment, (B) the Foreign Currency Exposure, as of the most recent Revaluation Date with respect to each such Credit Event, exceeds 105% of the Foreign Currency Sublimit or (C) the aggregate Dollar Amount of all LC Exposures (so calculated) exceeds 105% of the LC Overall Sublimit, the relevant Borrowers shall in each case immediately repay their relevant Borrowings or cash collateralize their relevant LC Exposure in an account with the Administrative Agent pursuant to Section 2.06(j), as applicable, in an aggregate principal amount sufficient to cause (x) the aggregate Dollar Amount of all Revolving Credit Exposures (so calculated) to be less than or equal to the Aggregate Revolving Commitment, (y) the Foreign Currency Exposure to be less than or equal to the Foreign Currency Sublimit and (z) the aggregate Dollar Amount of all LC Exposures to be less than or equal to the LC Overall Sublimit, as applicable, provided, that no Foreign Subsidiary Borrower that is an Affected Foreign Subsidiary shall be required to repay Borrowings or cash collateralize LC Exposure of the Company or any Domestic Subsidiary.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In the event and on each occasion that any Net Proceeds are received by or on behalf of the Company or any of its Subsidiaries in respect of any Prepayment Event, the Company shall, within three (3) Business Days after such Net Proceeds are received, prepay the Obligations as set forth in Section 2.11(f) below in an aggregate amount equal to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prepayment shall be required pursuant to this Section 2.11(c): (i) for any single Prepayment Event or series of related Prepayment Events where the aggregate Net Proceeds are less than $10,000,000 (in which case all Net Proceeds in excess of $10,000,000 for such Prepayment Event or series of related Prepayment Events shall be used to prepay the Obligations pursuant to this Section 2.11(c)) or (ii) unless and until the aggregate Net Proceeds for all Prepayment Events in any fiscal year exceed $25,000,000 (in which case all Net Proceeds in excess of $25,000,000 shall be used to prepay the Obligations pursuant to this Section 2.11(c));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Company or its relevant Subsidiaries intend to apply the Net Proceeds from such event (or a portion thereof), within 12 months after receipt of such Net Proceeds (or, if the Company or its relevant Subsidiary has entered into a binding commitment within 12 months after receipt of such Net Proceeds to apply such Net Proceeds, then within 18 months after receipt of such Net Proceeds, in assets used in or useful to the business of the Company and/or its Subsidiaries (other than Investments in cash, Permitted Investments or in non-Subsidiary Affiliates) then no prepayment shall be required pursuant to this paragraph in respect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that have not been so applied by the end of such 12-month or 18-month period, as applicable, a prepayment shall be required at such time in an amount equal to such Net Proceeds that have not been so applied).</w:t>
      </w:r>
    </w:p>
    <w:p>
      <w:pPr>
        <w:spacing w:after="0" w:line="200" w:lineRule="exact"/>
        <w:rPr>
          <w:sz w:val="20"/>
          <w:szCs w:val="20"/>
          <w:color w:val="auto"/>
        </w:rPr>
      </w:pPr>
    </w:p>
    <w:p>
      <w:pPr>
        <w:spacing w:after="0" w:line="21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(d)           In the event and on each occasion that any Net Proceeds are received by or on behalf of the Company or any of its Subsidiaries in respect of any incurrence by the Company or any Subsidiary of any Indebtedness, other than Indebtedness permitted under Section 6.01, the Company shall, immediately after such Net Proceeds are received, prepay the Obligations as set forth in Section 2.11(f) below in an aggregate amount equal to 100% of such Net Proceeds;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 (e)           The Company shall prepay the Obligations as set forth in Section 2.11(f) on the date that is ten (10) Business Days after the earlier of (i) the date on which the Company’s annual audited financial statements for the immediately preceding Excess Cash Flow Period are delivered pursuant to Section 5.01(a) or (ii) the date on which such annual audited financial statements were required to be delivered pursuant to Section 5.01(a), in an amount equal to (x) the ECF Percentage of the Company’s Excess Cash Flow for such Excess Cash Flow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at the option of the Company, to the extent occurring during such Excess Cash Flow Period (or occurring after such Excess Cash Flow Period and prior to the date of the applicable Excess Cash Flow payment), and without duplication of any amounts deducted (including duplication of any amounts deducted in the definition of “Excess Cash Flow” and/or in any prior Excess Cash Flow Period), the following:</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(i)            the aggregate amount of all voluntary prepayments of (A) Revolving Loans and Swingline Loans during such Excess Cash Flow Period to the extent accompanying permanent optional reductions of the Revolving Commitments, (B) Term Loans during such Excess Cash Flow Period (including repurchases of Term Loan B Loans pursuant to Section 2.25) and other Pari Passu Secured Indebtedness (other than extensions of credit under any other revolving credit or similar facility except to the extent accompanied by permanent optional reductions of the commitments for such revolving credit or similar facility) made during such Excess Cash Flow Period to the extent paid with the proceeds of Internally Generated Cash;</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(ii)           the aggregate amount actually paid by the Company and its Subsidiaries in cash during such Excess Cash Flow Period on account of Capital Expenditures to the extent paid with the proceeds of Internally Generated Cash;</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(iii)          the aggregate amount of cash consideration paid by the Company and its Subsidiaries during such Excess Cash Flow Period to make Permitted Acquisitions and other Investments permitted by Section 6.04 (excluding any such acquisitions or other Investments (A) to the extent not paid with the proceeds of Internally Generated Cash or (B) that constitute intercompany Investments or Investments in cash or Permitted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(iv)          the aggregate cash consideration (x) required to be paid by the Company and its Subsidiaries pursuant to binding contracts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entered into prior to or during such period relating to Permitted Acquisitions or other Investments anticipated to be consummated that are permitted pursuant to Section 6.04 (other than any intercompany Investments or investments in cash or Permitted Investments) and (y) expected to be paid in connection with planned Capital Expenditures of the Company and its Subsidiaries (the “</w:t>
      </w:r>
      <w:r>
        <w:rPr>
          <w:rFonts w:ascii="Times New Roman" w:cs="Times New Roman" w:eastAsia="Times New Roman" w:hAnsi="Times New Roman"/>
          <w:sz w:val="18"/>
          <w:szCs w:val="18"/>
          <w:u w:val="single" w:color="auto"/>
          <w:color w:val="auto"/>
        </w:rPr>
        <w:t>Planned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Expenditures</w:t>
      </w:r>
      <w:r>
        <w:rPr>
          <w:rFonts w:ascii="Times New Roman" w:cs="Times New Roman" w:eastAsia="Times New Roman" w:hAnsi="Times New Roman"/>
          <w:sz w:val="18"/>
          <w:szCs w:val="18"/>
          <w:color w:val="auto"/>
        </w:rPr>
        <w:t xml:space="preserve">”), in each case during the period of four consecutive fiscal quarters of the Company following the end of such Excess Cash Flow Period to the extent paid with the proceeds of Internally Generated Cash (except to the extent utilizing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amount of cash actually utilized to finance such Permitted Acquisitions, Investments or Capital Expenditures during such period of four consecutive fiscal quarters is less than the Contract Consideration and the Planned Expenditures, the amount of such shortfall shall be added to the calculation of Excess Cash Flow at the end of such period of four consecutive fiscal quarters; and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(v)           cash payments in respect of any Restricted Payment permitted by Section 6.07(c).</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Excess Cash Flow prepayment shall be accompanied by a certificate signed by a Financial Officer certifying the manner in which Excess Cash Flow and the resulting prepayment were calculated, which certificate shall be in form and substance satisfactory to Administrative Agent.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(f)           All such amounts pursuant to Sections 2.11(c), (d) and (e) shall be applied (i) ratably among (A) the Term Loan A Loans and the Term Loan B Loans, (B) if applicable, each other Class of Term Loans entitled to receive ratable application of prepayments hereunder and (C), solely with respect to prepayments pursuant to Sections 2.11(c) and (e), other Pari Passu Secured Indebtedness then outstanding entitled to receive ratable application or prepayments pursuant to the terms of the Loan Documents or any applicable intercreditor agreement and (ii) with respect to each applicable Class of Term Loans, in the manner directed by the Company (or, absent such direction, to reduce the subsequent scheduled repayments of Term Loans in direct order of maturity). Notwithstanding clause (A) above, (1) in the case of prepayments pursuant to Section 2.11(i), such prepayment shall be applied in accordance with this clause (f) solely to the applicable Refinanced Debt or Replaced Term Loans and (2) any Incremental Amendment, Refinancing Amendment or Extension Amendment may provide (including on an optional basis as elected by the Borrower) for a less than ratable application of prepayments to any Class of Term Loans established thereunder.</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(g)           Notwithstanding any other provisions of this Section 2.11, to the extent that any or all of the Net Proceeds of any Prepayment Event by or from a Foreign Subsidiary (a “</w:t>
      </w:r>
      <w:r>
        <w:rPr>
          <w:rFonts w:ascii="Times New Roman" w:cs="Times New Roman" w:eastAsia="Times New Roman" w:hAnsi="Times New Roman"/>
          <w:sz w:val="18"/>
          <w:szCs w:val="18"/>
          <w:u w:val="single" w:color="auto"/>
          <w:color w:val="auto"/>
        </w:rPr>
        <w:t>Foreign Prepayment Event</w:t>
      </w:r>
      <w:r>
        <w:rPr>
          <w:rFonts w:ascii="Times New Roman" w:cs="Times New Roman" w:eastAsia="Times New Roman" w:hAnsi="Times New Roman"/>
          <w:sz w:val="18"/>
          <w:szCs w:val="18"/>
          <w:color w:val="auto"/>
        </w:rPr>
        <w:t>”) giving rise to a prepayment event pursuant Section 2.11(c), (i) are prohibited, restricted or delayed by applicable local law from being repatriated to the United States or (ii) to the extent that the Company has determined in good faith that repatriation of any or all of the Net Proceeds of any Foreign Prepayment Event would have an adverse tax consequence (taking into account any foreign tax credit or benefit actually realized in connection with such repatriation and disregarding any tax consequence to the extent it constitutes the payment of any Indemnified Taxes or Other Taxes) with respect to such Net Proceeds, the Net Proceeds (the circumstances described in clauses (i) and (ii), a “</w:t>
      </w:r>
      <w:r>
        <w:rPr>
          <w:rFonts w:ascii="Times New Roman" w:cs="Times New Roman" w:eastAsia="Times New Roman" w:hAnsi="Times New Roman"/>
          <w:sz w:val="18"/>
          <w:szCs w:val="18"/>
          <w:u w:val="single" w:color="auto"/>
          <w:color w:val="auto"/>
        </w:rPr>
        <w:t>Payment Block</w:t>
      </w:r>
      <w:r>
        <w:rPr>
          <w:rFonts w:ascii="Times New Roman" w:cs="Times New Roman" w:eastAsia="Times New Roman" w:hAnsi="Times New Roman"/>
          <w:sz w:val="18"/>
          <w:szCs w:val="18"/>
          <w:color w:val="auto"/>
        </w:rPr>
        <w:t>”), the portion of such Net Proceeds so affected will not be required to be applied to repay Term Loans at the times provided in this Section 2.11 but may be retained by the applicable Foreign Subsidiary so long, but only so long as, as the applicable Payment Block would not permit repatriation to the United States (the Company hereby agrees to use commercially reasonable efforts to cause the applicable Foreign Subsidiary to promptly take all actions reasonably required by the applicable local law to permit such repatriation and/or minimize any such adverse tax consequences), and once such repatriation of any of such affected Net Proceeds is permitted under the applicable local law or no longer subject to such adverse tax consequences, such repatriation will be immediately effected and such repatriated Net Proceeds will be promptly (and in any event not later than five Business Days after such repatriation) applied (net of additional taxes payable or reserved against as a result thereof) to the repayment of the Term Loans pursuant to this Section 2.11.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(h)           The Company shall notify the Administrative Agent in writing of any mandatory prepayment of Term Loans required to be made pursuant to Sections 2.11(b) through (f) at least two (2) Business Days prior to the date of such prepayment (or on the date such prepayment is owed if such prepayment is owed on the same date the prepayment event occurred). Each such notice shall specify the date of such prepayment and provide a reasonably detailed calculation of the aggregate amount of such prepayment to be made by the Company. The Administrative Agent will promptly notify each relevant Term Lender of the contents of the Company’s prepayment notice and of such relevant Term Lender’s Applicable Percentage of the prepayment. Each Term Lender may reject all (but not less than all) of its Applicable Percentage of any mandatory prepayment (such declined amounts, the “</w:t>
      </w:r>
      <w:r>
        <w:rPr>
          <w:rFonts w:ascii="Times New Roman" w:cs="Times New Roman" w:eastAsia="Times New Roman" w:hAnsi="Times New Roman"/>
          <w:sz w:val="18"/>
          <w:szCs w:val="18"/>
          <w:u w:val="single" w:color="auto"/>
          <w:color w:val="auto"/>
        </w:rPr>
        <w:t>Declined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of Term Loans required to be made (other than a prepayment required to be made pursuant to Section 2.11(d))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 Agent and the Borrower no later than 5:00 p.m. one (1) Business Day after the date of such Lender’s receipt of notice from the Administrative Agent regarding such prepayment. If a Term Lender fails to deliver a Rejection Notice to the Administrative Agent within the time frame specified above, any such failure will be deemed an acceptance of the total amount of such mandatory prepayment of Term Loans. Any Declined Proceeds may be retained by the Company.</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 (i)            If any Borrower incurs or issues any Refinancing Loans or Replacement Term Loans, in each case resulting in Net Proceeds (as opposed to such Refinancing Loans or Replacement Term Loans arising out of an exchange of any existing Loans for such Refinancing Loans or Replacement Term Loans), the Borrowers shall cause to be prepaid an aggregate principal amount of the applicable Refinanced Debt or Replaced Term Loans, as applicable, in an amount equal to 100% of all Net Cash Proceeds received therefrom on or prior to the date which is five (5) Business Days after the receipt by such Borrower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prepayments pursuant to this Section 2.11(i) in connection with a Repricing Transaction shall be accompanied by any fees payable with respect thereto pursuant to Section 2.11(a).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xml:space="preserve">. (a) The Company agrees to pay to the Administrative Agent for the account of each Revolving Lender a facility fee, which shall accrue at the Applicable Rate on the daily amount of the Revolving Commitment of such Lender (whether used or unused) during the period from and including the Effective Date to but excluding the date on which such Revolving Commitment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Lender continues to have any Revolving Credit Exposure after its Revolving Commitment terminates, then such facility fee shall continue to accrue on the daily amount of such Lender’s Revolving Credit Exposure from and including the date on which its Revolving Commitment terminates to but excluding the date on which such Lender ceases to have any Revolving Credit Exposure. Facility fees accrued through and including the last day of March, June, September and December of each year shall be payable in arrears on the fifteenth day following such last day and on the date on which the Revolving Commitments terminate,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The Company agrees to pay (i) to the Administrative Agent for the account of each Revolving Lender a participation fee with respect to its participations in Letters of Credit, which shall accrue at the same Applicable Rate used to determine the interest rate applicable to Term Benchmark Revolving Loans on the average daily Dollar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relevant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or a Foreign Currency shall be paid in Dollars.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To the extent the Effective Date has not occurred on or prior to July 14, 2026 (the “</w:t>
      </w:r>
      <w:r>
        <w:rPr>
          <w:rFonts w:ascii="Times New Roman" w:cs="Times New Roman" w:eastAsia="Times New Roman" w:hAnsi="Times New Roman"/>
          <w:sz w:val="18"/>
          <w:szCs w:val="18"/>
          <w:u w:val="single" w:color="auto"/>
          <w:color w:val="auto"/>
        </w:rPr>
        <w:t>Term Loan A Ticking Fee Commencement Date</w:t>
      </w:r>
      <w:r>
        <w:rPr>
          <w:rFonts w:ascii="Times New Roman" w:cs="Times New Roman" w:eastAsia="Times New Roman" w:hAnsi="Times New Roman"/>
          <w:sz w:val="18"/>
          <w:szCs w:val="18"/>
          <w:color w:val="auto"/>
        </w:rPr>
        <w:t>”), the Company agrees to pay to the Administrative Agent for the ratable account of the Term Loan A Lenders a ticking fee (the “</w:t>
      </w:r>
      <w:r>
        <w:rPr>
          <w:rFonts w:ascii="Times New Roman" w:cs="Times New Roman" w:eastAsia="Times New Roman" w:hAnsi="Times New Roman"/>
          <w:sz w:val="18"/>
          <w:szCs w:val="18"/>
          <w:u w:val="single" w:color="auto"/>
          <w:color w:val="auto"/>
        </w:rPr>
        <w:t>Term Loan A Ticking Fee</w:t>
      </w:r>
      <w:r>
        <w:rPr>
          <w:rFonts w:ascii="Times New Roman" w:cs="Times New Roman" w:eastAsia="Times New Roman" w:hAnsi="Times New Roman"/>
          <w:sz w:val="18"/>
          <w:szCs w:val="18"/>
          <w:color w:val="auto"/>
        </w:rPr>
        <w:t>”) in an amount equal to 0.175% per annum on the Term Loan A Commitments, commencing on the Term Loan A Ticking Fee Commencement Date and ending on the earlier of (x) the Effective Date and (y) the date of termination or expiration in full of the Term Loan A Commitments. Such fee shall be payable in arrears on the earlier of (x) the Effective Date (if such Effective Date has not occurred on or prior to July 14, 2026) and (y) the date of termination or expiration in full of the Term Loan A Commitments. All Term Loan A Ticking Fees shall be computed on the basis of a year of 360 days and shall be payable for the actual number of days elapsed (including the first day but excluding the last day).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Company agrees to pay to the Administrative Agent, for its own account, fees payable in the amounts and at the times separately agreed upon between the Company and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All fees payable hereunder shall be paid on the dates due, in Dollars and immediately available funds, to the Administrative Agent (or to the relevant Issuing Bank, in the case of fees payable to it) for distribution, in the case of facility fees, participation fees and ticking fees, to the Lenders. Fees paid shall not be refundable under any circumstances.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xml:space="preserve">. (a) The Loans comprising each ABR Borrowing (including each Swingline Loan) shall bear interest at the Alternate Base Rate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Applicable Rate.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Loans comprising each Term Benchmark Borrowing shall bear interest at the Adjusted Term SOFR Rate or the Adjusted EURIBOR Rate, as applicable, for the Interest Period in effect for such Borrowing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Rate. Each RFR Loan shall bear interest at a rate per annum equal to the applicable Daily Simple RFR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Rate. Each CBR Loan shall bear interest at a rate per annum equal to the applicable Central Bank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CBR Spread.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(c)            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rate otherwise applicable to such Loan as provided in the preceding paragraphs of this Section or (ii) in the case of any other amount, 2%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rate applicable to ABR Loans as provided in paragraph (a) of this Section.</w:t>
      </w:r>
    </w:p>
    <w:p>
      <w:pPr>
        <w:spacing w:after="0" w:line="16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 xml:space="preserve">(d)            Accrued interest on each Revolving Loan and Term Loan shall be payable in arrears, in the same Agreed Currency as the applicable Loan, on each Interest Payment Date for such Loan and, with respect to the Revolving Loans, upon termination of the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jc w:val="both"/>
        <w:ind w:firstLine="8"/>
        <w:spacing w:after="0" w:line="253" w:lineRule="auto"/>
        <w:tabs>
          <w:tab w:leader="none" w:pos="2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Interest computed by reference to the Alternate Base Rate (except when based on the Prime Rate), the Term SOFR Rate, the EURIBOR Rate or Daily Simple SOFR hereunder shall be computed on the basis of a year of 360 days. Interest computed by reference to the Daily Simple RFR with respect to Sterling,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EURIBOR Rate, EURIBOR Rate, RFR or Daily Simple RFR shall be determined by the Administrative Agent, and such determination shall be conclusive absent manifest error.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Alternate Rate of Interest</w:t>
      </w:r>
      <w:r>
        <w:rPr>
          <w:rFonts w:ascii="Times New Roman" w:cs="Times New Roman" w:eastAsia="Times New Roman" w:hAnsi="Times New Roman"/>
          <w:sz w:val="18"/>
          <w:szCs w:val="18"/>
          <w:color w:val="auto"/>
        </w:rPr>
        <w:t>. (a) Subject to clauses (b), (c), (d), (e) and (f) of this Section 2.14, if:</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(i)            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(ii)           the Administrative Agent is advised by the Required Lenders that (A) prior to the commencement of any Interest Period for a Term Benchmark Borrowing, the Adjusted Term SOFR Rate or the Adjusted EURIBOR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Daily Simple RFR or RFR for the applicable Agreed Currency will not adequately and fairly reflect the cost to such Lenders of making or maintaining their Loans included in such Borrowing for the applicable Agreed Currency;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and (y) the applicable Borrower or the Company on behalf of such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Daily Simple RFR for Dollar Borrowings is not also the subject of Section 2.14(a)(i) or (ii) above or (y) an ABR Borrowing if the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or an RFR Borrowing and any Borrowing Request that requests a Term Benchmark Borrowing or an RFR Borrowing, in each case, for the relevant Benchmark shall be ineffective;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certain Types of Borrowings, then all other Types of Borrowings shall be permitted.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Furthermore, if any Term Benchmark Loan or RFR Loan in any Agreed Currency is outstanding on the date of the Company’s receipt of the notice from the Administrative Agent referred to in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or the Company on behalf of such Borrower delivers a new Interest Election Request in accordance with the terms of Section 2.08 or a new Borrowing Request in accordance with the terms of Section 2.03:</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(i)            for Loans denominated in Dollars, (A) any Term Benchmark Loan shall on the last day of the Interest Period applicable to such Loan, be converted by the Administrative Agent to, and shall constitute, (x) an RFR Borrowing denominated in Dollars so long as the Daily Simple RFR for Dollar Borrowings is not also the subject of Section 2.14(a)(i) or (ii) above or (y) an ABR Loan if the Daily Simple RFR for Dollar Borrowings also is the subject of Section 2.14(a)(i) or (ii) above, on such day, and (B) any RFR Loan shall on and from such day be converted by the Administrative Agent to, and shall constitute an ABR Loan; and</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 (ii)           for Loans denominated in a Foreign Currency, (1) any Term Benchmark Loan shall, on the last day of the Interest Period applicable to such Loan bear interest at the Central Bank Rate for the applicable Foreign Currency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applicable Borrower’s (or the Company’s on behalf of such Borrower) election prior to such day: (A) be prepaid by the applicable Borrower on such day or (B) solely for the purpose of calculating the interest rate applicable to any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applicable Borrower’s (or the Company’s, on behalf of the applicable Borrower) election, shall either (A) be converted into ABR Loans denominated in Dollars (in an amount equal to the Dollar Amount thereof) immediately or (B) be prepaid in full immediately.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w:t>
      </w:r>
    </w:p>
    <w:p>
      <w:pPr>
        <w:spacing w:after="0" w:line="1" w:lineRule="exact"/>
        <w:rPr>
          <w:sz w:val="20"/>
          <w:szCs w:val="20"/>
          <w:color w:val="auto"/>
        </w:rPr>
      </w:pPr>
    </w:p>
    <w:p>
      <w:pPr>
        <w:jc w:val="both"/>
        <w:ind w:firstLine="8"/>
        <w:spacing w:after="0" w:line="251" w:lineRule="auto"/>
        <w:tabs>
          <w:tab w:leader="none" w:pos="2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“Benchmark Replacement” with respect to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Administrative Agent will promptly notify the Company and the Lenders of (i) any occurrence of a Benchmark Transition Event,</w:t>
      </w:r>
    </w:p>
    <w:p>
      <w:pPr>
        <w:spacing w:after="0" w:line="27" w:lineRule="exact"/>
        <w:rPr>
          <w:sz w:val="20"/>
          <w:szCs w:val="20"/>
          <w:color w:val="auto"/>
        </w:rPr>
      </w:pPr>
    </w:p>
    <w:p>
      <w:pPr>
        <w:jc w:val="both"/>
        <w:ind w:firstLine="8"/>
        <w:spacing w:after="0" w:line="252" w:lineRule="auto"/>
        <w:tabs>
          <w:tab w:leader="none" w:pos="2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Notwithstanding anything to the contrary herein or in any other Loan Document, at any time (including in connection with the implementation of a Benchmark Replacement), (i) if the then-current Benchmark is a term rate (including the Term SOFR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5" w:lineRule="exact"/>
        <w:rPr>
          <w:sz w:val="20"/>
          <w:szCs w:val="20"/>
          <w:color w:val="auto"/>
        </w:rPr>
      </w:pPr>
    </w:p>
    <w:p>
      <w:pPr>
        <w:jc w:val="both"/>
        <w:ind w:firstLine="8"/>
        <w:spacing w:after="0" w:line="253" w:lineRule="auto"/>
        <w:tabs>
          <w:tab w:leader="none" w:pos="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Upon the Company’s receipt of notice of the commencement of a Benchmark Unavailability Period, a Borrower (or the Company on behalf of such Borrower) may revoke any request for (i) a Term Benchmark Borrowing, conversion to or continuation of Term Benchmark Loans to be made, converted or continued or (ii) a RFR Borrowing or conversion to RFR Loans, during any Benchmark Unavailability Period and, failing that, either (x) the applicable Borrower will be deemed to have converted any such request for (1) a Term Benchmark Borrowing or RFR Borrowing, as applicable, denominated in Dollars into a request for a Borrowing of or conversion to (A) solely with respect to any such request for a Term Benchmark Borrowing, an RFR Borrowing denominated in Dollars so long as the Daily Simple RFR for Dollar Borrowings is not the subject of a Benchmark Transition Event or</w:t>
      </w:r>
    </w:p>
    <w:p>
      <w:pPr>
        <w:spacing w:after="0" w:line="5" w:lineRule="exact"/>
        <w:rPr>
          <w:sz w:val="20"/>
          <w:szCs w:val="20"/>
          <w:color w:val="auto"/>
        </w:rPr>
      </w:pPr>
    </w:p>
    <w:p>
      <w:pPr>
        <w:jc w:val="both"/>
        <w:ind w:firstLine="8"/>
        <w:spacing w:after="0" w:line="253" w:lineRule="auto"/>
        <w:tabs>
          <w:tab w:leader="none" w:pos="2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ABR Borrowing if the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(i)            for Loans denominated in Dollars, (A) any Term Benchmark Loan shall on the last day of the Interest Period applicable to such Loan, be converted by the Administrative Agent to, and shall constitute, (x) an RFR Borrowing denominated in Dollars so long as the Daily Simple RFR for Dollar Borrowings is not the subject of a Benchmark Transition Event or (y) an ABR Loan if the Daily Simple RFR for Dollar Borrowings is the subject of a Benchmark Transition Event, on such day and (B) any RFR Loan shall on and from such day, be converted by the Administrative Agent to, and shall constitute an ABR Loan on such day; and</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 (ii)           for Loans denominated in any Foreign Currency, (1) any Term Benchmark Loan shall, on the last day of the Interest Period applicable to such Loan bear interest at the Central Bank Rate for the applicable Foreign Currency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applicable Borrower’s (or the Company’s on behalf of such Borrower) election prior to such day (A) be prepaid by the applicable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applicable Borrower’s (or the Company’s on behalf of such Borrower) election, shall either (A) be converted into ABR Loans denominated in Dollars (in an amount equal to the Dollar Amount thereof) immediately or (B) be prepaid in full immediately.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the Adjusted Term SOFR Rate or the Term SOFR Rate, or to determine or charge interest based upon SOFR, the Term SOFR Reference Rate, the Adjusted Term SOFR Rate or the Term SOFR Rate, then, upon notice thereof by such Lender to the Company (through the Administrative Agent)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(i) any obligation of the Lenders to make Term Benchmark Loans or RFR Loans bearing interest based upon the Adjusted Term SOFR Rate or Daily Simple SOFR (collectively, “SOFR Loans”), and any right of the Borrowers to continue SOFR Loans or to convert ABR Loans to SOFR Loans, shall be suspended, and (ii) the interest rate on which ABR Loans shall, if necessary to avoid such illegality, be determined by the Administrative Agent without reference to clause (c) of the definition of “Alternate Base Rate”, in each case until each affected Lender notifies the Administrative Agent and the Company that the circumstances giving rise to such determination no longer exist. Upon receipt of an Illegality Notice, the Borrowers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 accrued interest on the amount so prepaid or converted, together with any additional amounts required pursuant to Section 2.16.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 (a) If any Change in Law shall:</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liquidity or similar requirement (including any compulsory loan requirement, insurance charge or other assessment) against assets of, deposits with or for the account of, or credit extended by, any Lender or Issuing Bank (except any such reserve requirement reflected in the Adjusted EURIBOR Rate) or any Issuing Bank;</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(including, without limitation, pursuant to any conversion of any Borrowing denominated in an Agreed Currency into a Borrowing denominated in any other Agreed Currency) or to increase the cost to such Lender, such Issuing Bank or such other Recipient of participating in, issuing or maintaining any Letter of Credit (including, without limitation, pursuant to any conversion of any Borrowing denominated in an Agreed Currency into a Borrowing denominated in any other Agreed Currency) or to reduce the amount of any sum received or receivable by such Lender, such Issuing Bank or such other Recipient hereunder, whether of principal, interest or otherwise (including, without limitation, pursuant to any conversion of any Borrowing denominated in an Agreed Currency into a Borrowing denominated in any other Agreed Currency),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such Lender or such Issuing Bank (which determination shall be made in good faith (and not on an arbitrary or capricious basis) and consistent with similarly situated customers of the applicable Lender or the applicable Issuing Bank under agreements having provisions similar to this Section 2.15 after consideration of such factors as such Lender or such Issuing Bank then reasonably determines to be relevant).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 as reasonably determined by such Lender or such Issuing Bank (which determination shall be made in good faith (and not on an arbitrary or capricious basis) and consistent with similarly situated customers of the applicable Lender or the applicable Issuing Bank under agreements having provisions similar to this Section 2.15 after consideration of such factors as such Lender or such Issuing Bank then reasonably determines to be relevant).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relevant Borrowers, as applicable, to pay, such Lender or such Issuing Bank, as the case may be, the amount shown as due on any such certificate within ten (10) days after receipt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With respect to Loans that are not RFR Loans, in the event of (i) the payment of any principal of any Term Benchmark Loan other than on the last day of an Interest Period applicable thereto (including as a result of an Event of Default or any optional or mandatory prepayment),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2.19, or (v) the failure by any Borrower to make any payment of any Loan or drawing under any Letter of Credit (or interest due thereon) denominated in a Foreign Currency on its scheduled due date or any payment thereof in a different currency then, in any such event, the relevant Borrower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Company pursuant to Section 2.19 or (iv) the failure by any Borrower to make any payment of any Loan or drawing under any Letter of Credit (or interest due thereof) denominated in a Foreign Currency on its scheduled due date or any payment thereof in a different currency, then, in any such event, the relevant Borrower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and to the extent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Borrowers</w:t>
      </w:r>
      <w:r>
        <w:rPr>
          <w:rFonts w:ascii="Times New Roman" w:cs="Times New Roman" w:eastAsia="Times New Roman" w:hAnsi="Times New Roman"/>
          <w:sz w:val="18"/>
          <w:szCs w:val="18"/>
          <w:color w:val="auto"/>
        </w:rPr>
        <w:t>. The relevant Borrower shall timely pay to the relevant Governmental Authority in accordance with applicable law, or at the option of the Administrative Agent timely reimburse it for, Other Taxes.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Loan Parties</w:t>
      </w:r>
      <w:r>
        <w:rPr>
          <w:rFonts w:ascii="Times New Roman" w:cs="Times New Roman" w:eastAsia="Times New Roman" w:hAnsi="Times New Roman"/>
          <w:sz w:val="18"/>
          <w:szCs w:val="18"/>
          <w:color w:val="auto"/>
        </w:rPr>
        <w:t>. The applicable Loan Parties shall indemnify the applicable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Indemnification by the Lenders</w:t>
      </w:r>
      <w:r>
        <w:rPr>
          <w:rFonts w:ascii="Times New Roman" w:cs="Times New Roman" w:eastAsia="Times New Roman" w:hAnsi="Times New Roman"/>
          <w:sz w:val="17"/>
          <w:szCs w:val="17"/>
          <w:color w:val="auto"/>
        </w:rPr>
        <w:t>. Each Lender shall severally indemnify the Administrative Agent, within 10 days after demand therefor, for</w:t>
      </w:r>
    </w:p>
    <w:p>
      <w:pPr>
        <w:spacing w:after="0" w:line="39" w:lineRule="exact"/>
        <w:rPr>
          <w:sz w:val="20"/>
          <w:szCs w:val="20"/>
          <w:color w:val="auto"/>
        </w:rPr>
      </w:pPr>
    </w:p>
    <w:p>
      <w:pPr>
        <w:jc w:val="both"/>
        <w:ind w:firstLine="8"/>
        <w:spacing w:after="0" w:line="251" w:lineRule="auto"/>
        <w:tabs>
          <w:tab w:leader="none" w:pos="2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Indemnified Taxes attributable to such Lender (but only to the extent that the relevant Loan Parties have not already indemnified the Administrative Agent for such Indemnified Taxes and without limiting the obligation of the relevant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any Borrower is a U.S. Person:</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left="1480"/>
        <w:spacing w:after="0" w:line="256" w:lineRule="auto"/>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1480"/>
        <w:spacing w:after="0" w:line="282" w:lineRule="auto"/>
        <w:rPr>
          <w:sz w:val="20"/>
          <w:szCs w:val="20"/>
          <w:color w:val="auto"/>
        </w:rPr>
      </w:pPr>
      <w:r>
        <w:rPr>
          <w:rFonts w:ascii="Times New Roman" w:cs="Times New Roman" w:eastAsia="Times New Roman" w:hAnsi="Times New Roman"/>
          <w:sz w:val="18"/>
          <w:szCs w:val="18"/>
          <w:color w:val="auto"/>
        </w:rPr>
        <w:t>(2)             in the case of a Foreign Lender claiming that its extension of credit will generate U.S. effectively connected income, an executed copy of IRS Form W-8ECI;</w:t>
      </w:r>
    </w:p>
    <w:p>
      <w:pPr>
        <w:spacing w:after="0" w:line="162" w:lineRule="exact"/>
        <w:rPr>
          <w:sz w:val="20"/>
          <w:szCs w:val="20"/>
          <w:color w:val="auto"/>
        </w:rPr>
      </w:pPr>
    </w:p>
    <w:p>
      <w:pPr>
        <w:jc w:val="both"/>
        <w:ind w:left="1480"/>
        <w:spacing w:after="0" w:line="256" w:lineRule="auto"/>
        <w:rPr>
          <w:sz w:val="20"/>
          <w:szCs w:val="20"/>
          <w:color w:val="auto"/>
        </w:rPr>
      </w:pPr>
      <w:r>
        <w:rPr>
          <w:rFonts w:ascii="Times New Roman" w:cs="Times New Roman" w:eastAsia="Times New Roman" w:hAnsi="Times New Roman"/>
          <w:sz w:val="18"/>
          <w:szCs w:val="18"/>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an executed copy of IRS Form W-8BEN-E or IRS Form W-8BEN; or</w:t>
      </w:r>
    </w:p>
    <w:p>
      <w:pPr>
        <w:spacing w:after="0" w:line="187" w:lineRule="exact"/>
        <w:rPr>
          <w:sz w:val="20"/>
          <w:szCs w:val="20"/>
          <w:color w:val="auto"/>
        </w:rPr>
      </w:pPr>
    </w:p>
    <w:p>
      <w:pPr>
        <w:jc w:val="both"/>
        <w:ind w:left="1480"/>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an executed copy of IRS Form W-8IMY, accompanied by IRS Form W-8ECI, IRS Form W-8BEN-E, IRS Form W-8BEN, a U.S. Tax Compliance Certificate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H-4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6" w:name="page97"/>
    <w:bookmarkEnd w:id="96"/>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Without limiting the generality of Section 2.17(f)(i), any Treaty Credit Party and each UK Loan Party which makes a payment to which that Treaty Credit Party is entitled shall cooperate in completing any procedural formalities necessary for that UK Loan Party to obtain authorization from HM Revenue &amp; Customs to make that payment without withholding or deduction of tax (including the Treaty Credit Party providing its scheme reference number under HM Revenue &amp; Custom’s Double Taxation Treaty Passport scheme (if applicable) and its jurisdiction of tax residence).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of this Section 2.17, the term “Lender” includes each Issuing Bank and the term “applicable law” includes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Notification of UK Withholding</w:t>
      </w:r>
      <w:r>
        <w:rPr>
          <w:rFonts w:ascii="Times New Roman" w:cs="Times New Roman" w:eastAsia="Times New Roman" w:hAnsi="Times New Roman"/>
          <w:sz w:val="18"/>
          <w:szCs w:val="18"/>
          <w:color w:val="auto"/>
        </w:rPr>
        <w:t>. Each Loan Party and UK Loan Party shall, upon becoming aware that a UK Loan Party must make a withholding of UK tax from a payment to a Credit Party, promptly notify the Administrative Agent, and if the Administrative Agent receives such notification from a Credit Party, it shall notify the relevant UK Loan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Except with respect to amounts denominated and required to be paid in a Foreign Currency, each Borrower shall make each payment required to be made by it hereunder (whether of principal, interest, fees or reimbursement of LC Disbursements, or of amounts payable under Section 2.15, 2.16 or 2.17, or otherwise) in Dollars prior to 1:00 p.m., New York City time on the date when due or the date fixed for any prepayment hereunder, and all payments with respect to principal and interest on Loans denominated in, or other amounts required to be paid in, a Foreign Currency shall be made in such Foreign Currency not later than the Applicable Time specified by the Administrative Agent on the dates specified herein, in each case,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an Administrative Questionnaire provided by the Administrative Agent to the Company from time to time, except payments to be made directly to an Issuing Bank or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for any reason the relevant Borrower is not able to make payment to the Administrative Agent for the account of the Lenders in such Original Currency, or the terms of this Agreement request or require the conversion of such Credit Event into Dollars, then all payments to be made by such Borrower hereunder in such currency shall instead be made when due in Dollars in an amount equal to the Dollar Amount (as of the date of repayment) of such payment due,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Credit Event denominated in a Foreign Currency that is not repaid to the Issuing Banks, the Administrative Agent or the Lenders, as the case may be, in the Original Currency. Without limiting the generality of the foregoing, the Administrative Agent may require that any payments due under this Agreement be made in the United States.</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At any time that payments are not required to be applied in the manner required by Section 7.03, if at any time insufficient funds are received by and available to the Administrative Agent to pay fully all amounts of principal, unreimbursed LC Disbursements, interest and fees then due hereunder not constituting a specific payment of principal, interest, fees or other sum payable under the Loan Documents (which shall be applied as specified by the Company) or a mandatory prepayment (which shall be applied in accordance with Section 2.11),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a Borrower (or the Company on behalf of a Borrower) pursuant to Section 2.03 or a deemed request as provided in this Section or may be deducted from any deposit account of such Borrower maintained with the Administrative Agent. If (i) a Borrower so requests or (ii) a Default has occurred and is continuing under this Agreement, each Borrower hereby irrevocably authorizes (x)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1.08 or 2.05, as applicable and (y) the Administrative Agent to charge any deposit account of the relevant Borrower maintained with the Administrative Agent for each payment of principal, interest and fees as it becomes due hereunder or any other amount due under the Loan Documents.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If any Lender shall, by exercising any right of set-off or counterclaim or otherwise, obtain payment in respect of any principal of or interest on a Loan or participation in an LC Disbursement or a Swingline Loan resulting in such Lender receiving payment of a greater proportion of the aggregate amount of such Loan or participation in such LC Disbursement or Swingline Loan and accrued interest thereon than the proportion received by any other Lender of the applicable Class, then the Lender receiving such greater proportion shall purchase (for cash at face value) participations in the applicable Loan or participations in the applicable LC Disbursement or Swingline Loan of other Lenders to the extent necessary so that the benefit of all such payments shall be shared by the Lenders ratably in accordance with the aggregate amount of principal of and accrued interest in the applicable Loan or participation in LC Disbursement or Swingline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relevant Borrower prior to the date on which any payment is due to the Administrative Agent for the account of the Lenders or any relevant Issuing Bank hereunder that such Borrower will not make such payment, the Administrative Agent may assume that such Borrower has made such payment on such date in accordance herewith and may, in reliance upon such assumption, distribute to the Lenders or such Issuing Bank, as the case may be, the amount due. In such event, if such Borrower has not in fact made such payment, then each of the Lenders or such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spacing w:after="0" w:line="255" w:lineRule="auto"/>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 (a) If any Lender requests compensation under Section 2.15, or if any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and documented out-of-pocket costs and expenses incurred by any Lender in connection with any such designation or assignment.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Section 2.15, (ii) any Borrower is required to pay any additional amount to any Lender or any Governmental Authority for the account of any Lender pursuant to Section 2.17 or (iii) any Lender becomes a Defaulting Lender or if any Lender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has been obtained), then the Company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jc w:val="both"/>
        <w:ind w:firstLine="8"/>
        <w:spacing w:after="0" w:line="251" w:lineRule="auto"/>
        <w:tabs>
          <w:tab w:leader="none" w:pos="2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the prior written consent of the Administrative Agent (and if a Revolving Commitment is being assigned, each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Incremental Credit Extensions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Incremental Commitments</w:t>
      </w:r>
      <w:r>
        <w:rPr>
          <w:rFonts w:ascii="Times New Roman" w:cs="Times New Roman" w:eastAsia="Times New Roman" w:hAnsi="Times New Roman"/>
          <w:sz w:val="18"/>
          <w:szCs w:val="18"/>
          <w:color w:val="auto"/>
        </w:rPr>
        <w:t>. The Company may at any time or from time to time after the Effective Date, by notice to the Administrative Agent (an “</w:t>
      </w:r>
      <w:r>
        <w:rPr>
          <w:rFonts w:ascii="Times New Roman" w:cs="Times New Roman" w:eastAsia="Times New Roman" w:hAnsi="Times New Roman"/>
          <w:sz w:val="18"/>
          <w:szCs w:val="18"/>
          <w:u w:val="single" w:color="auto"/>
          <w:color w:val="auto"/>
        </w:rPr>
        <w:t>Incremental Loan Request</w:t>
      </w:r>
      <w:r>
        <w:rPr>
          <w:rFonts w:ascii="Times New Roman" w:cs="Times New Roman" w:eastAsia="Times New Roman" w:hAnsi="Times New Roman"/>
          <w:sz w:val="18"/>
          <w:szCs w:val="18"/>
          <w:color w:val="auto"/>
        </w:rPr>
        <w:t>”), request (A) one or more new commitments which may be of the same Class as any outstanding Term Loans (a “</w:t>
      </w:r>
      <w:r>
        <w:rPr>
          <w:rFonts w:ascii="Times New Roman" w:cs="Times New Roman" w:eastAsia="Times New Roman" w:hAnsi="Times New Roman"/>
          <w:sz w:val="18"/>
          <w:szCs w:val="18"/>
          <w:u w:val="single" w:color="auto"/>
          <w:color w:val="auto"/>
        </w:rPr>
        <w:t>Term Loan Increase</w:t>
      </w:r>
      <w:r>
        <w:rPr>
          <w:rFonts w:ascii="Times New Roman" w:cs="Times New Roman" w:eastAsia="Times New Roman" w:hAnsi="Times New Roman"/>
          <w:sz w:val="18"/>
          <w:szCs w:val="18"/>
          <w:color w:val="auto"/>
        </w:rPr>
        <w:t>”) or a new Class of term loans under this Agreement (collectively with any Term Loan Increase, the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and/or (B) one or more increases in the amount of the Revolving Commitments (a “</w:t>
      </w:r>
      <w:r>
        <w:rPr>
          <w:rFonts w:ascii="Times New Roman" w:cs="Times New Roman" w:eastAsia="Times New Roman" w:hAnsi="Times New Roman"/>
          <w:sz w:val="18"/>
          <w:szCs w:val="18"/>
          <w:u w:val="single" w:color="auto"/>
          <w:color w:val="auto"/>
        </w:rPr>
        <w:t>Revolving Commitment Increase</w:t>
      </w:r>
      <w:r>
        <w:rPr>
          <w:rFonts w:ascii="Times New Roman" w:cs="Times New Roman" w:eastAsia="Times New Roman" w:hAnsi="Times New Roman"/>
          <w:sz w:val="18"/>
          <w:szCs w:val="18"/>
          <w:color w:val="auto"/>
        </w:rPr>
        <w:t>” and the revolving commitments thereunder, the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the Incremental Revolving Commitments, collectively with any Incremental Term Loan Commitments, the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Incremental Loans</w:t>
      </w:r>
      <w:r>
        <w:rPr>
          <w:rFonts w:ascii="Times New Roman" w:cs="Times New Roman" w:eastAsia="Times New Roman" w:hAnsi="Times New Roman"/>
          <w:sz w:val="18"/>
          <w:szCs w:val="18"/>
          <w:color w:val="auto"/>
        </w:rPr>
        <w:t>. Any Incremental Term Loans effected through the establishment of one or more new Classes of one or more new Term Loans (excluding through any Term Loan Increase) made on an Incremental Facility Closing Date shall be designated as a separate Class of Term Loans for all purposes of this Agreement unless otherwise agreed by the Company and the Administrative Agent. On any Incremental Facility Closing Date on which any Incremental Term Loan Commitments of any Class are effected (including through any Term Loan Increase), subject to the satisfaction (or waiver) of the terms and conditions in this Section 2.20, (i) each Incremental Term Lender with an Incremental Term Loan Commitment that becomes effective on such date shall make a Loan to the applicable Borrower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in an amount equal to the Incremental Term Loan Commitment of such Lender that becomes effective on such date and (ii) each Incremental Term Lender of such Class shall become a Lender hereunder with respect to the Incremental Term Loan Commitment of such Class and the Incremental Term Loans of such Class made pursuant thereto. On any Incremental Facility Closing Date on which any Revolving Commitment Increases are effected, subject to the satisfaction or waiver of the terms and conditions in this Section 2.20, (i) each Incremental Revolving Lender shall make its Commitment available to the applicable Borrowers (when borrowed, an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and collectively with any Incremental Term Loan,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in an amount equal to its Incremental Revolving Commitment so established on such date and (ii) each Incremental Revolving Lender shall become a Lender hereunder with respect to the Incremental Revolving Commitment of such Lender that becomes effective on such date. Notwithstanding the foregoing, Incremental Term Loans may have identical terms to any of the Term Loans and be treated as the same Class as any of such Term Loans.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Incremental Loan Request</w:t>
      </w:r>
      <w:r>
        <w:rPr>
          <w:rFonts w:ascii="Times New Roman" w:cs="Times New Roman" w:eastAsia="Times New Roman" w:hAnsi="Times New Roman"/>
          <w:sz w:val="18"/>
          <w:szCs w:val="18"/>
          <w:color w:val="auto"/>
        </w:rPr>
        <w:t>. Each Incremental Loan Request from the Company pursuant to this Section 2.20 shall set forth the requested amount and proposed terms of the relevant Incremental Term Loans or Incremental Revolving Commitments. Incremental Term Loans may be made, and Incremental Revolving Commitments may be provided, by any existing Lender (but no existing Lender will have an obligation to make any Incremental Commitment, nor will the Company have any obligation to approach any existing Lender to provide any Incremental Commitment) or by any Additional Lender (each such existing Lender or Additional Lender providing such Incremental Commitment or Incremental Loan, an “</w:t>
      </w:r>
      <w:r>
        <w:rPr>
          <w:rFonts w:ascii="Times New Roman" w:cs="Times New Roman" w:eastAsia="Times New Roman" w:hAnsi="Times New Roman"/>
          <w:sz w:val="18"/>
          <w:szCs w:val="18"/>
          <w:u w:val="single" w:color="auto"/>
          <w:color w:val="auto"/>
        </w:rPr>
        <w:t>Incremental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as applicable, and, collectively, the “</w:t>
      </w: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the Swingline Lender and each Issuing Bank shall have consented (not to be unreasonably withheld, conditioned or delayed) to such Additional Lender’s making such Incremental Term Loans or providing such Incremental Revolving Commitments solely to the extent such consent, if any, would be required under Section 9.04(b) for an assignment of Term Loans or Revolving Commitments, as applicable, to such Additional Lender.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Effectiveness of Incremental Amendment</w:t>
      </w:r>
      <w:r>
        <w:rPr>
          <w:rFonts w:ascii="Times New Roman" w:cs="Times New Roman" w:eastAsia="Times New Roman" w:hAnsi="Times New Roman"/>
          <w:sz w:val="18"/>
          <w:szCs w:val="18"/>
          <w:color w:val="auto"/>
        </w:rPr>
        <w:t>. The effectiveness of any Incremental Amendment, and the Incremental Commitments thereunder, shall be subject to the satisfaction on the date thereof (the “</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of each of the following conditions: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after giving effect to such Incremental Commitments, the conditions of Section 4.03 shall be satisfied (it being understood that all references to “the date of such Borrowing” or similar language in Section 4.03 shall be deemed to refer to the Incremental Facility Closing Date) (subject to Section 1.10 in the case of any Incremental Amendment to be entered into in connection with a Limited Condition Transaction for which an LCT Election has been made);</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each Incremental Term Loan Commitment shall be in an aggregate principal amount that is not less than $10,000,000 and shall be in an increment of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$10,000,000 and not in an increment of $5,000,000 if such amount represents all remaining availability under the Incremental Cap) and each Incremental Revolving Commitment shall be in an aggregate principal amount that is not less than $10,000,000 and shall be in an increment of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$10,000,000 and not in an increment of $5,000,000 if such amount represents all remaining availability under the Incremental Cap), in each case, unless otherwise agreed by the Company and the Administrative Agent;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the aggregate principal amount of all Incremental Term Loans, Incremental Revolving Commitments and Incremental Equivalent Debt shall not exceed the Incremental Cap.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Required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The terms, provisions and documentation of the Incremental Term Loans and Incremental Term Loan Commitments of any Class, except as otherwise set forth herein, shall be as agreed between the Company and the applicable Incremental Lenders providing such Incremental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any Incremental Term Loans be permitted to be mandatorily prepaid prior to the repayment in full of the Term Loan A Loans or Term Loan B Loans, unless accompanied by at least a ratable payment of the Term Loan A Loans or Term Loan B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Incremental Amendment may provide that the applicable Incremental Lenders providing such Incremental Commitments shall receive a less than ratable payment). In any event, Incremental Term Loans: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shall (I) rank pari passu or junior in right of payment with the Obligations under Term Loans and Revolving Loans,</w:t>
      </w:r>
    </w:p>
    <w:p>
      <w:pPr>
        <w:spacing w:after="0" w:line="27" w:lineRule="exact"/>
        <w:rPr>
          <w:sz w:val="20"/>
          <w:szCs w:val="20"/>
          <w:color w:val="auto"/>
        </w:rPr>
      </w:pPr>
    </w:p>
    <w:p>
      <w:pPr>
        <w:jc w:val="both"/>
        <w:ind w:left="640" w:firstLine="4"/>
        <w:spacing w:after="0" w:line="255" w:lineRule="auto"/>
        <w:tabs>
          <w:tab w:leader="none" w:pos="9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guarantors that are not Loan Parties and (III) shall either (x) be secured by the Collateral on a pari passu or junior lien basis with the other Term Loans and Revolving Loans (and shall not be secured by any collateral that does not constitute Collateral) or (y) be unsecured,</w:t>
      </w:r>
    </w:p>
    <w:p>
      <w:pPr>
        <w:spacing w:after="0" w:line="18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(B)             as of the Incremental Facility Closing Date, shall not have a final scheduled maturity date earlier than the Latest Maturity Date (other than an earlier maturity date with respect to (i) customary bridge financings with a tenor not longer than 364 days that convert into facilities with a maturity date not earlier than the Latest Maturity Date or (ii) any Incremental Term Loans in the form of a customary term loan “A” (an “</w:t>
      </w:r>
      <w:r>
        <w:rPr>
          <w:rFonts w:ascii="Times New Roman" w:cs="Times New Roman" w:eastAsia="Times New Roman" w:hAnsi="Times New Roman"/>
          <w:sz w:val="18"/>
          <w:szCs w:val="18"/>
          <w:u w:val="single" w:color="auto"/>
          <w:color w:val="auto"/>
        </w:rPr>
        <w:t>Incremental Term Loan A Loan</w:t>
      </w:r>
      <w:r>
        <w:rPr>
          <w:rFonts w:ascii="Times New Roman" w:cs="Times New Roman" w:eastAsia="Times New Roman" w:hAnsi="Times New Roman"/>
          <w:sz w:val="18"/>
          <w:szCs w:val="18"/>
          <w:color w:val="auto"/>
        </w:rPr>
        <w:t>”), which shall have a maturity date no earlier than the Latest Maturity Date applicable to the Term Loan A Loans),</w:t>
      </w:r>
    </w:p>
    <w:p>
      <w:pPr>
        <w:spacing w:after="0" w:line="183"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(C)             except in the case of a Term Loan Increase, as of the Incremental Facility Closing Date, shall have amortization (subject to clause (e)(i)(b) above) determined by the Company and the applicable Incremental Term Lenders but shall have a Weighted Average Life to Maturity not shorter than the remaining Weighted Average Life to Maturity of the latest maturing Term Loans (other than a shorter Weighted Average Life to Maturity for (i) customary bridge financings with a tenor not longer than 364 days that convert into facilities with a Weighted Average Life to Maturity not shorter than the remaining Weighted Average Life to Maturity of the latest maturing Term Loans or (ii) any Incremental Term Loan A Loan, which shall have a Weighted Average Life to Maturity not shorter than the Weighted Average Life to Maturity of the Term Loan A Loans),</w:t>
      </w:r>
    </w:p>
    <w:p>
      <w:pPr>
        <w:spacing w:after="0" w:line="189"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(D)             subject to clause (e)(iii) below, shall have an Effective Yield determined by the Company and the applicable Incremental Term Lenders,</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(E)             subject to clause (e)(iii) below, shall have fees determined by the Company and the applicable Incremental Term Loan arranger(s),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2" w:name="page103"/>
    <w:bookmarkEnd w:id="102"/>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(F)             may participate on a pro rata basis or less than a pro rata basis (but not on a greater than pro rata basis) in any mandatory prepayments of Term Loans hereunder, and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(G)             shall not contain covenants, Events of Default or other terms applicable that, taken as a whole, are materially more restrictive on the Company and its Subsidiaries prior to the Latest Maturity Date applicable to Loans and Commitments under the Loan Documents unless the existing Lenders receive the benefits of such covenants (provided that Term Loan B Lenders shall not receive the benefits of any financial covenants).</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             The terms and provisions of Incremental Revolving Commitments shall be subject to the same terms and conditions as any Revolving Commitments then existing on the Incremental Facility Closing Date (and be deemed added to, and made a part of, such Revolving Commitments) (it being understood that, if required to consummate any Incremental Revolving Commitments, the Company may increase the pricing, interest rate margins, rate floors and undrawn fees on the applicable Revolving Commitments being increased for all lenders under such Revolving Commitments, but additional upfront or similar fees may be payable to the lenders participating in such Incremental Revolving Commitments without any requirement to pay such amounts to any existing Revolving Lenders) and shall not require any scheduled commitment reductions prior to the maturity date of the then-existing Revolving Commitments.</w:t>
      </w:r>
    </w:p>
    <w:p>
      <w:pPr>
        <w:spacing w:after="0" w:line="18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The Effective Yield (and the components thereof) applicable to any Incremental Term Loans may be determined by the Company and the Incremental Lenders providing such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broadly syndicated Incremental Term Loans that are secured by a Lien on the Collateral that is pari passu with the Liens securing the Obligations (other than any Incremental Term Loan A Loan or customary bridge financings with a tenor not longer than 364 days that convert into facilities subject to this provisions of this clause (iii)), the Effective Yield applicable to such Incremental Term Loans shall not be greater than the applicable Effective Yield with respect to the Term Loan B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per annum unless the Applicable Rate (and/or, as provided in the proviso below, any Term Benchmark, Daily Simple RFR or Alternate Base floor) with respect to the Term Loan B Loans is increased so as to cause the then applicable Effective Yield of the Term Loan B Loans to equal the Effective Yield then applicable to such Incremental Term Loans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50 basis points;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increase in Effective Yield to any Term Loan B Loan required solely due to the application or imposition of a Term Benchmark, Daily Simple RFR or Alternate Base floor on any Incremental Term Loan may, at the election of the Company, be effected solely through an increase in (or implementation of, as applicable) any Term Benchmark, Daily Simple RFR or Alternate Base Rate floor applicable to such Term Loan B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Section 2.20(e)(iii) shall not apply to any Incremental Term Loan Commitments or Incremental Term Loans incurred on or after the six-month anniversary of the Effective Date.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Incremental Amendment</w:t>
      </w:r>
      <w:r>
        <w:rPr>
          <w:rFonts w:ascii="Times New Roman" w:cs="Times New Roman" w:eastAsia="Times New Roman" w:hAnsi="Times New Roman"/>
          <w:sz w:val="18"/>
          <w:szCs w:val="18"/>
          <w:color w:val="auto"/>
        </w:rPr>
        <w:t>. Commitments in respect of Incremental Term Loans and Incremental Revolving Commitments shall become additional Commitments pursuant to an amendment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to this Agreement and, as appropriate, the other Loan Documents, executed by the Company, each Incremental Lender providing such Commitments, the Administrative Agent and, in the case of Incremental Revolving Commitments, each other Borrower, each Issuing Bank and the Swingline Lender. The Incremental Amendment may, without the consent of any other Loan Party, the Administrative Agent or any Lender, effect such amendments to this Agreement and the other Loan Documents as may be necessary or appropriate, in the reasonable opinion of the Administrative Agent and the Company, (i) to effect the provisions of this Section 2.20 and (ii) to modify the terms or conditions applicable to (x) all Classes of Term Loans and/or Revolving Loans outstanding prior to the effectiveness of such Incremental Amendment to the extent reasonably determined by the Administrative Agent and the Company to be beneficial to all of the existing Term Lenders and/or Revolving Lenders relative to such terms or conditions as in effect prior to the effectiveness of such Incremental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must be made to all applicable Classes of Term Loans and/or Revolving Loans) or (y) any one or more Classes of Loans outstanding prior to the effectiveness of such Incremental Amendment (any such Class of Loans, “</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xml:space="preserve">”) necessary for any such Existing Loans to be “fungible” for tax purposes with any Class of Incremental Loans or Incremental Commitments incurred pursuant to such Incremental Amendment, including by increasing the Effective Yield (or any component thereof) applicable to any such Existing Loans and/or by imposing, increasing the amount of, or extending the period of applicability of, any premiums or fees payable upon the prepayment or repricing of such Existing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no modifications will be made to the extent the Company determines, in its reasonable discretion (exercised in good faith), that such modification may have a material adverse tax effect on the Company or any Subsidiary. The Company will use the proceeds of the Incremental Term Loans and Incremental Revolving Commitments for any purpose not prohibited by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Reallocation of Revolving Credit Exposure</w:t>
      </w:r>
      <w:r>
        <w:rPr>
          <w:rFonts w:ascii="Times New Roman" w:cs="Times New Roman" w:eastAsia="Times New Roman" w:hAnsi="Times New Roman"/>
          <w:sz w:val="18"/>
          <w:szCs w:val="18"/>
          <w:color w:val="auto"/>
        </w:rPr>
        <w:t>. Upon any Incremental Facility Closing Date on which Incremental Revolving Commitments are effected pursuant to this Section 2.20, (a) each relevant Incremental Revolving Lender shall make available to the Administrative Agent such amounts in immediately available funds as the Administrative Agent shall determine, for the benefit of the other Revolving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relevant Borrowers shall be deemed to have repaid and reborrowed all outstanding Revolving Loans made to them as of the date of any 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relevant Borrowers pursuant to the provisions of Section 2.16 if the deemed payment occurs other than on the last day of the related Interest Periods. In connection with any Incremental Loans pursuant to this Section 2.20, any Incremental Lender becoming a party hereto shall (1) execute such documents and agreements as the Administrative Agent may reasonably request and</w:t>
      </w:r>
    </w:p>
    <w:p>
      <w:pPr>
        <w:spacing w:after="0" w:line="2" w:lineRule="exact"/>
        <w:rPr>
          <w:sz w:val="20"/>
          <w:szCs w:val="20"/>
          <w:color w:val="auto"/>
        </w:rPr>
      </w:pPr>
    </w:p>
    <w:p>
      <w:pPr>
        <w:jc w:val="both"/>
        <w:ind w:firstLine="8"/>
        <w:spacing w:after="0" w:line="255"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Incremental Lender that is organized under the laws of a jurisdiction outside of the United States of America, provide to the Administrative Agent, its name, address, tax identification number and/or such other information as shall be necessary for the Administrative Agent to comply with all applicable “know your customer” and anti-money laundering rules and regulations, including without limitation, the Patriot Act.</w:t>
      </w:r>
    </w:p>
    <w:p>
      <w:pPr>
        <w:spacing w:after="0" w:line="18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Incremental Equivalent Debt</w:t>
      </w:r>
      <w:r>
        <w:rPr>
          <w:rFonts w:ascii="Times New Roman" w:cs="Times New Roman" w:eastAsia="Times New Roman" w:hAnsi="Times New Roman"/>
          <w:sz w:val="17"/>
          <w:szCs w:val="17"/>
          <w:color w:val="auto"/>
        </w:rPr>
        <w:t>. Any Loan Party may, at any time or from time to time after the Effective Date, issue, incur or otherwise obtain Indebtedness of such Loan Party (and any Permitted Refinancing thereof) in respect of one or more series of senior or subordinated notes or loans (which, in each case, may be unsecured, secured on a junior lien basis or on a pari passu basis with the Obligations), in each case, that are issued or made in lieu of Incremental Revolving Commitments and/or Incremental Term Loan Commitments (the “</w:t>
      </w:r>
      <w:r>
        <w:rPr>
          <w:rFonts w:ascii="Times New Roman" w:cs="Times New Roman" w:eastAsia="Times New Roman" w:hAnsi="Times New Roman"/>
          <w:sz w:val="17"/>
          <w:szCs w:val="17"/>
          <w:u w:val="single" w:color="auto"/>
          <w:color w:val="auto"/>
        </w:rPr>
        <w:t>Incremental Equivalent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aggregate principal amount of Incremental Equivalent Debt and any Incremental Term Loans made and Incremental Revolving Commitments established shall not exceed the Incremental Cap, (ii) such Incremental Equivalent Debt shall not be subject to any Guarantee by any Person other than a Loan Party, (iii) if such Incremental Equivalent Debt is secured, the obligations in respect thereof shall not be secured by any Lien on any asset of the Company or any Subsidiary other than any asset constituting Collateral, (iv) no Default or Event of Default shall have occurred and be continuing or would exist immediately after giving effect to such incurrence (subject to Section 1.10 in the case of any Incremental Equivalent Debt to be entered into in connection with a Limited Condition Transaction for which an LCT Election has been made), (v) subject to clause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below, such Indebtedness may otherwise have an amortization schedule as determined by the Company and the lenders providing such Indebtedness, (vi) if such Incremental Equivalent Debt is (a) secured by the Collateral on a pari passu basis with the Obligations, then such Incremental Equivalent Debt shall be subject to a First Lien Intercreditor Agreement or</w:t>
      </w:r>
    </w:p>
    <w:p>
      <w:pPr>
        <w:spacing w:after="0" w:line="1" w:lineRule="exact"/>
        <w:rPr>
          <w:sz w:val="20"/>
          <w:szCs w:val="20"/>
          <w:color w:val="auto"/>
        </w:rPr>
      </w:pPr>
    </w:p>
    <w:p>
      <w:pPr>
        <w:jc w:val="both"/>
        <w:ind w:firstLine="8"/>
        <w:spacing w:after="0" w:line="250" w:lineRule="auto"/>
        <w:tabs>
          <w:tab w:leader="none" w:pos="2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the Collateral on a junior basis to the Obligations, then such Incremental Equivalent Debt shall be subject to a Junior Lien Intercreditor Agreement, (vii) such Incremental Equivalent Debt shall have a final maturity date which is no earlier than the Latest Maturity Date (other than an earlier maturity date with respect to (i) customary bridge financings with a tenor not longer than 364 days that convert into facilities with a maturity date not earlier than the Latest Maturity Date or (ii) any Incremental Term Loan A Loan, which shall have a maturity date no earlier than the latest maturity date applicable to the Term Loan A Loans) and a Weighted Average Life to Maturity which is equal to or greater than the Weighted Average Life to Maturity of the latest maturing Term Loans (other than a shorter Weighted Average Life to Maturity for (i) customary bridge financings with a tenor not longer than 364 days that convert into facilities with a Weighted Average Life to Maturity not shorter than the remaining Weighted Average Life to Maturity of the latest maturing Term Loans or (ii) any Incremental Term Loan A Loan, which shall have a Weighted Average Life to Maturity not shorter than the Weighted Average Life to Maturity of the Term Loan A Loans), (viii) if such Indebtedness is in the form of term loans that are secured on a pari passu basis with the Obligations, Section 2.20(e)(iii) shall apply to such Indebtedness as if (but only to the extent, including after giving effect to applicable exclusions) such Indebtedness were Incremental Term Loan Commitments of the type subject to the provisions of Section 2.20(e)(iii), mutatis mutandis, (ix) such Indebtedness may provide for the ability to participate, to the extent secured on a pari passu basis with the Term Loans, on a pro rata basis (but not on a greater than pro rata basis other than in the case of a prepayment with proceeds of Indebtedness refinancing such Incremental Equivalent Debt) in any mandatory prepayment of Term Loans required pursuant to Sections 2.11(c) and (e) or less than a pro rata basis with the then-outstanding Term Loans,</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in the form of term loans (including delayed draw term loans) must be incurred by the Company and (xi) any such Indebtedness shall not contain covenants, Events of Default or other terms applicable that, taken as a whole, are materially more restrictive on the Company and its Subsidiaries prior to the Latest Maturity Date applicable to Loans and Commitments under the Loan Documents unless the existing Lenders receive the benefits of such covenants (provided that Term Loan B Lenders shall not receive the benefits of any financial covenants).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(i)            This Section 2.20 shall supersede any provisions in Sections 2.18 or 9.02 to the contrary.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spacing w:after="0" w:line="252" w:lineRule="auto"/>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Designation of Foreign Subsidiary Borrowers</w:t>
      </w:r>
      <w:r>
        <w:rPr>
          <w:rFonts w:ascii="Times New Roman" w:cs="Times New Roman" w:eastAsia="Times New Roman" w:hAnsi="Times New Roman"/>
          <w:sz w:val="18"/>
          <w:szCs w:val="18"/>
          <w:color w:val="auto"/>
        </w:rPr>
        <w:t xml:space="preserve">. The Company may at any time and from time to time designate any Eligible Foreign Subsidiary as a Foreign Subsidiary Borrower by delivery to the Administrative Agent of a Borrowing Subsidiary Agreement (which document may include certain limitations of the obligations of the applicable Foreign Subsidiary Borrower signatory thereto in respect of this Agreement which are required pursuant to applicable laws of the jurisdiction of organization of such Foreign Subsidiary Borrower and which are mutually agreed upon by the Administrative Agent and the Company) executed by such Subsidiary and the Company and the satisfaction of the other conditions precedent set forth in Section 4.04, and upon such delivery and satisfaction such Subsidiary shall for all purposes of this Agreement be a Foreign Subsidiary Borrower and a party to this Agreement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 Without limiting the foregoing, in connection with the initial designation of any Borrower as a Foreign Subsidiary Borrower, this Agreement may be amended pursuant to an amendment or an amendment and restatement (a “</w:t>
      </w:r>
      <w:r>
        <w:rPr>
          <w:rFonts w:ascii="Times New Roman" w:cs="Times New Roman" w:eastAsia="Times New Roman" w:hAnsi="Times New Roman"/>
          <w:sz w:val="18"/>
          <w:szCs w:val="18"/>
          <w:u w:val="single" w:color="auto"/>
          <w:color w:val="auto"/>
        </w:rPr>
        <w:t>Foreign Subsidiary Borrower Amendment</w:t>
      </w:r>
      <w:r>
        <w:rPr>
          <w:rFonts w:ascii="Times New Roman" w:cs="Times New Roman" w:eastAsia="Times New Roman" w:hAnsi="Times New Roman"/>
          <w:sz w:val="18"/>
          <w:szCs w:val="18"/>
          <w:color w:val="auto"/>
        </w:rPr>
        <w:t>”) executed by the Company, the applicable Foreign Subsidiary Borrower and the Administrative Agent, without the consent of any other Lenders, in order to effect such amendments to this Agreement as may be necessary or appropriate, in the reasonable opinion of the Administrative Agent and its counsel, to effect this Section 2.23 as it relates to such Foreign Subsidiary Borrower or its home jurisdiction. Such Foreign Subsidiary Borrower Amendment may be in addition to, or in substitution for, a Borrowing Subsidiary Agreement.</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fees shall cease to accrue on the Revolving Commitment of such Defaulting Lender pursuant to Section 2.12(a) and on the unfunded portion of the Term Loan A Commitment of such Defaulting Lender pursuant to Section 2.12(c);</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Issuing Banks or Swingline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the Issuing Bank’s LC Exposure with respect to such Defaulting Lender in accordance with this Section;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if so determined by the Administrative Agent and the Company, to be held in a deposit account and released pro rata in order to</w:t>
      </w:r>
    </w:p>
    <w:p>
      <w:pPr>
        <w:spacing w:after="0" w:line="1" w:lineRule="exact"/>
        <w:rPr>
          <w:sz w:val="20"/>
          <w:szCs w:val="20"/>
          <w:color w:val="auto"/>
        </w:rPr>
      </w:pPr>
    </w:p>
    <w:p>
      <w:pPr>
        <w:jc w:val="both"/>
        <w:ind w:firstLine="8"/>
        <w:spacing w:after="0" w:line="251" w:lineRule="auto"/>
        <w:tabs>
          <w:tab w:leader="none" w:pos="2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Issuing Banks or Swingline Lender as a result of any judgment of a court of competent jurisdiction obtained by any Lender, any Issuing Bank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such Defaulting Lender or as otherwise directed by a court of competent jurisdiction;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if (x) such payment is a 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any Loans or LC Disbursements in respect of which such Defaulting Lender has not fully funded its appropriate share, and (y) such Loans were made or the related Letters of Credit were issued at a time when the conditions set forth in Section 4.03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Commitment and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to the vote of a Defaulting Lender in the case of an amendment, waiver or other modification requiring the consent of such Lender or each Lender affected thereby;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if any Swingline Exposure or LC Exposure exists at the time such Lender becomes a Defaulting Lender then:</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all or any part of the Swingline Exposure and LC Exposure of such Defaulting Lender (other than the portion of such Swingline Exposure referred to in clause (b) of the definition of such term) shall be reallocated among the non-Defaulting Lenders in accordance with their respective Applicable Percentages but only to the extent (A) the sum of all non-Defaulting Lenders’ Revolving Credit Exposures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Defaulting Lender’s Swingline Exposure and LC Exposure does not exceed the total of all non-Defaulting Lenders’ Revolving Commitments and (B) each non-Defaulting Lender’s Revolving Credit Exposure does not exceed such non-Defaulting Lender’s Revolving Commitment;</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if the reallocation described in clause (i) above cannot, or can only partially, be effected, within one (1) Business Day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Company shall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Company or the applicable Borrower shall cash collateralize, for the benefit of the relevant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if the Company or the relevant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(iv)          if the LC Exposure of the non-Defaulting Lenders is reallocated pursuant to clause (i) above, then the fees payable to the Lenders pursuant to Section 2.12(b) shall be adjusted in accordance with such non-Defaulting Lenders’ Applicable Percentages; 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           if all or any portion of such Defaulting Lender’s LC Exposure is neither reallocated nor cash collateralized pursuant to clause (i) or</w:t>
      </w:r>
    </w:p>
    <w:p>
      <w:pPr>
        <w:spacing w:after="0" w:line="27" w:lineRule="exact"/>
        <w:rPr>
          <w:sz w:val="20"/>
          <w:szCs w:val="20"/>
          <w:color w:val="auto"/>
        </w:rPr>
      </w:pPr>
    </w:p>
    <w:p>
      <w:pPr>
        <w:jc w:val="both"/>
        <w:ind w:left="660" w:hanging="4"/>
        <w:spacing w:after="0" w:line="253" w:lineRule="auto"/>
        <w:tabs>
          <w:tab w:leader="none" w:pos="9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any Issuing Bank or any other Lender hereunder, all facility fees that otherwise would have been payable to such Defaulting Lender (solely with respect to the portion of such Defaulting Lender’s Revolving Commitment that was utilized by such LC Exposure) and letter of credit fees payable under Section 2.12(b) with respect to such Defaulting Lender’s LC Exposure shall be payable to the relevant Issuing Banks until and to the extent that such LC Exposure is reallocated and/or cash collateralized; and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Company or the relevant Borrowers in accordance with Section 2.24(d), and participating interests in any such newly made Swingline Loan or any newly issued or increased Letter of Credit shall be allocated among non-Defaulting Lenders in a manner consistent with Section 2.24(d)(i) (and such Defaulting Lender shall not participate therein).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Parent of any Lender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renew, extend or increase any Letter of Credit, unless the Swingline Lender or such Issuing Bank, as the case may be, shall have entered into arrangements with the Borrowers or such Lender, satisfactory to the Swingline Lender or such Issuing Bank, as the case may be, to defease any risk to it in respect of such Lender hereunder.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  Loan Repurchases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Subject to the terms and conditions set forth or referred to below, a Purchasing Borrower Party may from time to time, in its discretion, conduct modified Dutch auctions to make Auction Purchase Offers, each such Auction Purchase Offer to be managed by an investment bank of recognized standing who has agreed to serve in such capacity and who has been selected by the Company following consultation with the Administrative Agent (in such capacity, the “</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and to be conducted in accordance with the procedures, terms and conditions set forth in this Section 2.25 and the Auction Procedures, in each case, so long as the following conditions are satisfied:</w:t>
      </w:r>
    </w:p>
    <w:p>
      <w:pPr>
        <w:spacing w:after="0" w:line="183"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no Default or Event of Default shall have occurred and be continuing at the time of purchase of any Term Loan B Loans or on the date of the delivery of each Auction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assigning Term Loan B Lender and the Purchasing Borrower Party shall execute and deliver to Administrative Agent an Assignment and Assumption;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the maximum principal amount (calculated on the face amount thereof) of Term Loan B Loans that the Purchasing Borrower Party offers to purchase in any Auction Purchase Offer shall be no less than $10,000,000 (unless another amount is agreed to by Administrative Agent in its reasonable discretion);</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(iv)          any Term Loan B Loans assigned to any Purchasing Borrower Party shall be automatically and permanently cancelled upon the effectiveness of such assignment and will thereafter no longer be outstanding for any purpose hereunder, and such Term Loan B Loans may not be resold (it being understood and agreed that any gains or losses by any Purchasing Borrower Party upon purchase or acquisition and cancellation of such Term Loan B Loans shall not be taken into account in the calculation of Excess Cash Flow, Consolidated Net Income or Consolidated EBITDA);</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no more than one Auction Purchase Offer with respect to any Class may be ongoing at any one time and no more than four Auction Purchase Offers (regardless of Class) may be made in any one year;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at the time of each purchase of Term Loan B Loans through an Auction Purchase Offer, the Company shall have delivered to the Auction Manager a certificate of a Responsible Officer certifying as to compliance with the preceding clause (i);</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         no Purchasing Borrower Party may use the proceeds, directly or indirectly, from Revolving Loans to purchase any Term Loan B Loans;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each Auction Purchase Offer shall be made to all Term Loan B Lenders subject to such Auction Purchase Offer on a pro rata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 Purchasing Borrower Party must terminate any Auction Purchase Offer if it fails to satisfy one or more of the conditions set forth above which are required to be met at the time which otherwise would have been the time of purchase of Term Loan B Loans pursuant to such Auction Purchase Offer. If a Purchasing Borrower Party commences any Auction Purchase Offer (and all relevant requirements set forth above which are required to be satisfied at the time of the commencement of such Auction Purchase Offer have in fact been satisfied), and if at such time of commencement the Purchasing Borrower Party reasonably believes that all required conditions set forth above which are required to be satisfied at the time of the consummation of such Auction Purchase Offer shall be satisfied, then the Purchasing Borrower Party shall have no liability to any Term Loan B Lender for any termination of such Auction Purchase Offer as a result of the failure to satisfy one or more of the conditions set forth above at the time of consummation of such Auction Purchase Offer, and any such failure shall not result in any Default or Event of Default hereunder. With respect to all purchases of Term Loan B Loans made by a Purchasing Borrower Party pursuant to this Section 2.25, the Purchasing Borrower Party shall pay on the settlement date of each such purchase all unpaid interest (except to the extent otherwise set forth in the relevant offering documents), if any, on the purchased Term Loan B Loans of the applicable Class accrued from the incurrence of such purchased Term Loan B Loan up to the settlement date of such purchase.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firstLine="648"/>
        <w:spacing w:after="0" w:line="282" w:lineRule="auto"/>
        <w:rPr>
          <w:sz w:val="20"/>
          <w:szCs w:val="20"/>
          <w:color w:val="auto"/>
        </w:rPr>
      </w:pPr>
      <w:r>
        <w:rPr>
          <w:rFonts w:ascii="Times New Roman" w:cs="Times New Roman" w:eastAsia="Times New Roman" w:hAnsi="Times New Roman"/>
          <w:sz w:val="18"/>
          <w:szCs w:val="18"/>
          <w:color w:val="auto"/>
        </w:rPr>
        <w:t>(c)           a Purchasing Borrower Party may from time to time, in its discretion, conduct open market purchases on a non-pro rata basis so long as the following conditions are satisfied: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no Default or Event of Default shall have occurred and be continuing at the time of purchase of any Term Loan B Loans;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assigning Term Loan B Lender and the Purchasing Borrower Party shall execute and deliver to Administrative Agent an Assignment and Assumption;</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any Term Loan B Loans assigned to any Purchasing Borrower Party shall be automatically and permanently cancelled upon the effectiveness of such assignment and will thereafter no longer be outstanding for any purpose hereunder, and such Term Loan B Loans may not be resold (it being understood and agreed that any gains or losses by any Purchasing Borrower Party upon purchase or acquisition and cancellation of such Term Loan B Loans shall not be taken into account in the calculation of Excess Cash Flow, Consolidated Net Income or Consolidated EBITDA);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no Purchasing Borrower Party may use the proceeds, directly or indirectly, from Revolving Loans to purchase any Term Loan B</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Administrative Agent and the Term Loan B Lenders hereby consent to the Auction Purchase Offers and open market purchases and the other transactions effected pursuant to and in accordance with the terms of this Section 2.25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Term Loan B Lender shall have an obligation to participate in any such Auction Purchase Offer or open market repurchase). For the avoidance of doubt, it is understood and agreed that the provisions of Section 2.18 will not apply to the purchases of Term Loan B Loans pursuant to and in accordance with the provisions of this Section 2.25. The Auction Manager acting in its capacity as such hereunder shall be entitled to the benefits of the provisions of Article VIII and Article IX to the same extent as if each reference therein to the “Administrative Agent” were a reference to the Auction Manager, and Administrative Agent shall cooperate with the Auction Manager as reasonably requested by the Auction Manager in order to enable it to perform its responsibilities and duties in connection with each Auction Purchase Offer.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2.26.       </w:t>
      </w:r>
      <w:r>
        <w:rPr>
          <w:rFonts w:ascii="Times New Roman" w:cs="Times New Roman" w:eastAsia="Times New Roman" w:hAnsi="Times New Roman"/>
          <w:sz w:val="18"/>
          <w:szCs w:val="18"/>
          <w:u w:val="single" w:color="auto"/>
          <w:color w:val="auto"/>
        </w:rPr>
        <w:t>  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Refinancing Commitments</w:t>
      </w:r>
      <w:r>
        <w:rPr>
          <w:rFonts w:ascii="Times New Roman" w:cs="Times New Roman" w:eastAsia="Times New Roman" w:hAnsi="Times New Roman"/>
          <w:sz w:val="18"/>
          <w:szCs w:val="18"/>
          <w:color w:val="auto"/>
        </w:rPr>
        <w:t>. The Company may at any time or from time to time after the Effective Date, by notice to the Administrative Agent (a “</w:t>
      </w:r>
      <w:r>
        <w:rPr>
          <w:rFonts w:ascii="Times New Roman" w:cs="Times New Roman" w:eastAsia="Times New Roman" w:hAnsi="Times New Roman"/>
          <w:sz w:val="18"/>
          <w:szCs w:val="18"/>
          <w:u w:val="single" w:color="auto"/>
          <w:color w:val="auto"/>
        </w:rPr>
        <w:t>Refinancing Loan Request</w:t>
      </w:r>
      <w:r>
        <w:rPr>
          <w:rFonts w:ascii="Times New Roman" w:cs="Times New Roman" w:eastAsia="Times New Roman" w:hAnsi="Times New Roman"/>
          <w:sz w:val="18"/>
          <w:szCs w:val="18"/>
          <w:color w:val="auto"/>
        </w:rPr>
        <w:t>”), request (A) a new Class of commitments for term loans under this Agreement or an increase in the Commitments of an existing Class of Term Loans (any such new commitments, “</w:t>
      </w:r>
      <w:r>
        <w:rPr>
          <w:rFonts w:ascii="Times New Roman" w:cs="Times New Roman" w:eastAsia="Times New Roman" w:hAnsi="Times New Roman"/>
          <w:sz w:val="18"/>
          <w:szCs w:val="18"/>
          <w:u w:val="single" w:color="auto"/>
          <w:color w:val="auto"/>
        </w:rPr>
        <w:t>Refinancing Term Loan Commitments</w:t>
      </w:r>
      <w:r>
        <w:rPr>
          <w:rFonts w:ascii="Times New Roman" w:cs="Times New Roman" w:eastAsia="Times New Roman" w:hAnsi="Times New Roman"/>
          <w:sz w:val="18"/>
          <w:szCs w:val="18"/>
          <w:color w:val="auto"/>
        </w:rPr>
        <w:t>”) or (B) the establishment of a new Class of revolving credit commitments under this Agreement or an increase in any existing Class of Revolving Commitments (any such new commitments, “</w:t>
      </w:r>
      <w:r>
        <w:rPr>
          <w:rFonts w:ascii="Times New Roman" w:cs="Times New Roman" w:eastAsia="Times New Roman" w:hAnsi="Times New Roman"/>
          <w:sz w:val="18"/>
          <w:szCs w:val="18"/>
          <w:u w:val="single" w:color="auto"/>
          <w:color w:val="auto"/>
        </w:rPr>
        <w:t>Refinancing Revolving Commitments</w:t>
      </w:r>
      <w:r>
        <w:rPr>
          <w:rFonts w:ascii="Times New Roman" w:cs="Times New Roman" w:eastAsia="Times New Roman" w:hAnsi="Times New Roman"/>
          <w:sz w:val="18"/>
          <w:szCs w:val="18"/>
          <w:color w:val="auto"/>
        </w:rPr>
        <w:t>” and collectively with any Refinancing Term Loan Commitments, “</w:t>
      </w:r>
      <w:r>
        <w:rPr>
          <w:rFonts w:ascii="Times New Roman" w:cs="Times New Roman" w:eastAsia="Times New Roman" w:hAnsi="Times New Roman"/>
          <w:sz w:val="18"/>
          <w:szCs w:val="18"/>
          <w:u w:val="single" w:color="auto"/>
          <w:color w:val="auto"/>
        </w:rPr>
        <w:t>Refinancing Commitments</w:t>
      </w:r>
      <w:r>
        <w:rPr>
          <w:rFonts w:ascii="Times New Roman" w:cs="Times New Roman" w:eastAsia="Times New Roman" w:hAnsi="Times New Roman"/>
          <w:sz w:val="18"/>
          <w:szCs w:val="18"/>
          <w:color w:val="auto"/>
        </w:rPr>
        <w:t>”), in each case, established in exchange for, or to extend, renew, replace, repurchase, retire or refinance, in whole or in part, any Class or Classes of existing Loans or Commitments as selected by the Company (with respect to a particular Refinancing Commitment or Refinancing Loan, any such Class or Classes of existing Loans or Commitments, “</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whereupon the Administrative Agent shall promptly deliver a copy to each of the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Refinancing Loans</w:t>
      </w:r>
      <w:r>
        <w:rPr>
          <w:rFonts w:ascii="Times New Roman" w:cs="Times New Roman" w:eastAsia="Times New Roman" w:hAnsi="Times New Roman"/>
          <w:sz w:val="17"/>
          <w:szCs w:val="17"/>
          <w:color w:val="auto"/>
        </w:rPr>
        <w:t>. Any Refinancing Term Loans or Refinancing Revolving Commitments made on a Refinancing Facility Closing Date shall, unless constituting an increase in a previously established Class, be designated a separate Class of Refinancing Term Loans or Refinancing Revolving Commitments, as applicable, for all purposes of this Agreement. On any Refinancing Facility Closing Date on which any Refinancing Term Loan Commitments of any Class are effected, subject to the satisfaction of the terms and conditions in this Section 2.26, (i) each Refinancing Term Lender shall make a Loan to the Company (a “</w:t>
      </w:r>
      <w:r>
        <w:rPr>
          <w:rFonts w:ascii="Times New Roman" w:cs="Times New Roman" w:eastAsia="Times New Roman" w:hAnsi="Times New Roman"/>
          <w:sz w:val="17"/>
          <w:szCs w:val="17"/>
          <w:u w:val="single" w:color="auto"/>
          <w:color w:val="auto"/>
        </w:rPr>
        <w:t>Refinancing Term Loan</w:t>
      </w:r>
      <w:r>
        <w:rPr>
          <w:rFonts w:ascii="Times New Roman" w:cs="Times New Roman" w:eastAsia="Times New Roman" w:hAnsi="Times New Roman"/>
          <w:sz w:val="17"/>
          <w:szCs w:val="17"/>
          <w:color w:val="auto"/>
        </w:rPr>
        <w:t>”) in an amount equal to its Refinancing Term Loan Commitment established on such date and</w:t>
      </w:r>
    </w:p>
    <w:p>
      <w:pPr>
        <w:spacing w:after="0" w:line="3" w:lineRule="exact"/>
        <w:rPr>
          <w:sz w:val="20"/>
          <w:szCs w:val="20"/>
          <w:color w:val="auto"/>
        </w:rPr>
      </w:pPr>
    </w:p>
    <w:p>
      <w:pPr>
        <w:jc w:val="both"/>
        <w:ind w:firstLine="8"/>
        <w:spacing w:after="0" w:line="252" w:lineRule="auto"/>
        <w:tabs>
          <w:tab w:leader="none" w:pos="2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Refinancing Term Lender shall become a Lender hereunder with respect to the Refinancing Term Loan Commitment established on such date and the Refinancing Term Loans made pursuant thereto. On any Refinancing Facility Closing Date on which any Refinancing Revolving Commitments of any Class are effected, subject to the satisfaction of the terms and conditions in this Section 2.26, (i) each Refinancing Revolving Lender shall make its Commitment available to the applicable Borrowers (when borrowed, a “</w:t>
      </w:r>
      <w:r>
        <w:rPr>
          <w:rFonts w:ascii="Times New Roman" w:cs="Times New Roman" w:eastAsia="Times New Roman" w:hAnsi="Times New Roman"/>
          <w:sz w:val="18"/>
          <w:szCs w:val="18"/>
          <w:u w:val="single" w:color="auto"/>
          <w:color w:val="auto"/>
        </w:rPr>
        <w:t>Refinancing Revolving Loan</w:t>
      </w:r>
      <w:r>
        <w:rPr>
          <w:rFonts w:ascii="Times New Roman" w:cs="Times New Roman" w:eastAsia="Times New Roman" w:hAnsi="Times New Roman"/>
          <w:sz w:val="18"/>
          <w:szCs w:val="18"/>
          <w:color w:val="auto"/>
        </w:rPr>
        <w:t>” and collectively with any Refinancing Term Loan, a “</w:t>
      </w:r>
      <w:r>
        <w:rPr>
          <w:rFonts w:ascii="Times New Roman" w:cs="Times New Roman" w:eastAsia="Times New Roman" w:hAnsi="Times New Roman"/>
          <w:sz w:val="18"/>
          <w:szCs w:val="18"/>
          <w:u w:val="single" w:color="auto"/>
          <w:color w:val="auto"/>
        </w:rPr>
        <w:t>Refinancing Loan</w:t>
      </w:r>
      <w:r>
        <w:rPr>
          <w:rFonts w:ascii="Times New Roman" w:cs="Times New Roman" w:eastAsia="Times New Roman" w:hAnsi="Times New Roman"/>
          <w:sz w:val="18"/>
          <w:szCs w:val="18"/>
          <w:color w:val="auto"/>
        </w:rPr>
        <w:t>”) in an amount equal to its Refinancing Revolving Commitment and (ii) each Refinancing Revolving Lender of such Class shall become a Lender hereunder with respect to the Refinancing Revolving Commitment and the Refinancing Revolving Loans made pursuant thereto.</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Refinancing Loan Request</w:t>
      </w:r>
      <w:r>
        <w:rPr>
          <w:rFonts w:ascii="Times New Roman" w:cs="Times New Roman" w:eastAsia="Times New Roman" w:hAnsi="Times New Roman"/>
          <w:sz w:val="18"/>
          <w:szCs w:val="18"/>
          <w:color w:val="auto"/>
        </w:rPr>
        <w:t>. Each Refinancing Loan Request from the Company pursuant to this Section 2.26 shall set forth the requested amount and proposed terms of the relevant Refinancing Term Loans or Refinancing Revolving Commitments. Refinancing Term Loans may be made, and Refinancing Revolving Commitments may be provided, by any existing Lender (but no existing Lender will have an obligation to make any Refinancing Commitment, nor will the Company have any obligation to approach any existing Lender to provide any Refinancing Commitment) or by any Additional Lender (each such existing Lender or Additional Lender providing such Refinancing Commitment or Refinancing Loan, a “</w:t>
      </w:r>
      <w:r>
        <w:rPr>
          <w:rFonts w:ascii="Times New Roman" w:cs="Times New Roman" w:eastAsia="Times New Roman" w:hAnsi="Times New Roman"/>
          <w:sz w:val="18"/>
          <w:szCs w:val="18"/>
          <w:u w:val="single" w:color="auto"/>
          <w:color w:val="auto"/>
        </w:rPr>
        <w:t>Refinancing Revolving 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as applicable, and, collectively, “</w:t>
      </w:r>
      <w:r>
        <w:rPr>
          <w:rFonts w:ascii="Times New Roman" w:cs="Times New Roman" w:eastAsia="Times New Roman" w:hAnsi="Times New Roman"/>
          <w:sz w:val="18"/>
          <w:szCs w:val="18"/>
          <w:u w:val="single" w:color="auto"/>
          <w:color w:val="auto"/>
        </w:rPr>
        <w:t>Refinancing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each Issuing Bank and the Swingline Lender shall have consented (not to be unreasonably withheld, conditioned or delayed) to any Lender or Additional Lender’s making such Refinancing Term Loans or providing such Refinancing Revolving Commitments solely to the extent such consent, if any, would be required under Section 9.04(b) for an assignment of Term Loans or Revolving Commitments, as applicable, to such Lender or Additional Lender.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Effectiveness of Refinancing Amendment</w:t>
      </w:r>
      <w:r>
        <w:rPr>
          <w:rFonts w:ascii="Times New Roman" w:cs="Times New Roman" w:eastAsia="Times New Roman" w:hAnsi="Times New Roman"/>
          <w:sz w:val="18"/>
          <w:szCs w:val="18"/>
          <w:color w:val="auto"/>
        </w:rPr>
        <w:t>. The effectiveness of any Refinancing Amendment, and the Refinancing Commitments thereunder, shall be subject to the satisfaction on the date thereof (a “</w:t>
      </w:r>
      <w:r>
        <w:rPr>
          <w:rFonts w:ascii="Times New Roman" w:cs="Times New Roman" w:eastAsia="Times New Roman" w:hAnsi="Times New Roman"/>
          <w:sz w:val="18"/>
          <w:szCs w:val="18"/>
          <w:u w:val="single" w:color="auto"/>
          <w:color w:val="auto"/>
        </w:rPr>
        <w:t>Refinancing Facility Closing Date</w:t>
      </w:r>
      <w:r>
        <w:rPr>
          <w:rFonts w:ascii="Times New Roman" w:cs="Times New Roman" w:eastAsia="Times New Roman" w:hAnsi="Times New Roman"/>
          <w:sz w:val="18"/>
          <w:szCs w:val="18"/>
          <w:color w:val="auto"/>
        </w:rPr>
        <w:t>”) of each of the following conditions, together with any other conditions set forth in the Refinancing Amendment:</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(x) each Refinancing Term Loan Commitment shall be in an aggregate principal amount that is not less than $10,000,000 and shall be in an increment of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$10,000,000 and not in an increment of $5,000,000 if such amount is equal to the entire outstanding principal amount of Refinanced Debt that is in the form of Term Loans) or (y) each Refinancing Revolving Commitment shall be in an aggregate principal amount that is not less than $10,000,000 and shall be in an increment of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$10,000,000 and not in an increment of $5,000,000 if such amount is equal to the entire outstanding principal amount of Refinanced Debt that is in the form of Revolving Commitments), in each case, unless otherwise agreed by the Company and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Required Terms</w:t>
      </w:r>
      <w:r>
        <w:rPr>
          <w:rFonts w:ascii="Times New Roman" w:cs="Times New Roman" w:eastAsia="Times New Roman" w:hAnsi="Times New Roman"/>
          <w:sz w:val="18"/>
          <w:szCs w:val="18"/>
          <w:color w:val="auto"/>
        </w:rPr>
        <w:t>. The terms, provisions and documentation of the Refinancing Term Loans and Refinancing Term Loan Commitments or the Refinancing Revolving Loans and Refinancing Revolving Commitments, as the case may be, of any Class shall be as agreed between the Company and the applicable Refinancing Lenders providing such Refinancing Commitments and, to the extent not substantially identical to any Class of Term Loans or Revolving Commitments, as applicable, existing on the Refinancing Facility Closing Date (except to the extent permitted by clauses (i) and (ii) below, as applicable, and with respect to pricing and optional prepayment or redemption terms), shall reflect market terms and conditions (as determined by the Company) at the time of incurrence or issuance of such Refinancing Term Loans or Refinancing Revolving Commitments, as the case may be. In any event: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Refinancing Term Loans:</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(A)             as of the Refinancing Facility Closing Date, shall not have a final scheduled maturity date earlier than the Maturity Date of the Refinanced Debt,</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as of the Refinancing Facility Closing Date, shall have amortization (subject to clause (A) above) determined by the Company and the applicable Refinancing Term Lenders but shall not have a Weighted Average Life to Maturity shorter than the remaining Weighted Average Life to Maturity of the Refinanced Debt,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shall have an Effective Yield determined by the Company and the applicable Refinancing Term Lenders,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shall have fees determined by the Company and the applicable Refinancing Term Loan arranger(s),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             may participate on a pro rata basis or less than a pro rata basis (but not on a greater than pro rata basis (except for prepayments pursuant to Section 2.11(i)) in any mandatory prepayments of Term Loans hereunder,</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(F)             shall not have a greater principal amount than (x) the principal amount of the Refinanced Debt plus (y) accrued interest, fees, premiums (if any) and penalties thereon and fees, expenses, OID and upfront fees associated with the refinancing plus (z) any additional amount of Indebtedness to the extent that such additional amount would otherwise be permitted to be incurred and secured on a pari passu basis with the Obligations pursuant to Sections 6.01 and 6.02 hereof (it being understood that any such additional amount shall utilize availability under any “basket” set forth in those Sections) and the Administrative Agent and any Person providing any Refinancing Loans or Refinancing Commitments may rely on the Company’s certification of compliance with this clause (F)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Refinancing Loans or Refinancing Commitments, as applicable, and</w:t>
      </w:r>
    </w:p>
    <w:p>
      <w:pPr>
        <w:spacing w:after="0" w:line="194"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(I) shall rank pari passu in right of payment with the Obligations under Term Loans and Revolving Loans and shall have the same Subsidiary Guarantors and (II) shall be secured either on a pari passu basis with the Obligations or on a junior basis to the Obligations, in each case over the same (or less) Collateral that secures the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Refinancing Term Loans that are secured by the Collateral on a junior basis to the Obligations, such Refinancing Term Loans shall be established as a facility separate from the Term Loans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 respect to any Refinancing Term Loans that are secured by the Collateral on a junior basis to the Obligations, such Refinancing Term Loans shall be subject to a Junior Lien Intercreditor Agreement;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180"/>
        <w:spacing w:after="0"/>
        <w:rPr>
          <w:sz w:val="20"/>
          <w:szCs w:val="20"/>
          <w:color w:val="auto"/>
        </w:rPr>
      </w:pPr>
      <w:r>
        <w:rPr>
          <w:rFonts w:ascii="Times New Roman" w:cs="Times New Roman" w:eastAsia="Times New Roman" w:hAnsi="Times New Roman"/>
          <w:sz w:val="18"/>
          <w:szCs w:val="18"/>
          <w:color w:val="auto"/>
        </w:rPr>
        <w:t>(ii)             the Refinancing Revolving Commitments and Refinancing Revolving Loans:</w:t>
      </w:r>
    </w:p>
    <w:p>
      <w:pPr>
        <w:spacing w:after="0" w:line="225"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(I) shall rank pari passu in right of payment with the Obligations under Term Loans and Revolving Loans and shall have the same Subsidiary Guarantors and (II) shall be secured either on a pari passu basis with the Obligations or on a junior basis to the Obligations, in each case over the same (or less) Collateral that secures the Revolving Commitments and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Refinancing Revolving Commitments that are secured by the Collateral on a junior basis to the Obligations, such Refinancing Revolving Commitments shall be established as a facility separate from the Revolving Commitments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 respect to any Refinancing Revolving Commitments that are secured by the Collateral on a junior basis to the Obligations, such Refinancing Revolving Commitments shall be subject to a Junior Lien Intercreditor Agreement,</w:t>
      </w:r>
    </w:p>
    <w:p>
      <w:pPr>
        <w:spacing w:after="0" w:line="189"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             (I) shall not have a final scheduled maturity date or mandatory commitment reduction date earlier than the Maturity Date or commitment reduction date, respectively, with respect to the Refinanced Debt and (II) shall not have any scheduled amortization or mandatory commitment reductions prior to the Maturity Date of the Refinanced Debt,</w:t>
      </w:r>
    </w:p>
    <w:p>
      <w:pPr>
        <w:spacing w:after="0" w:line="176"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shall provide that the borrowing and repayment (except for (1) payments of interest and fees at different rates on Refinancing Revolving Commitments (and related outstandings), (2) repayments required upon the Maturity Date of the Refinancing Revolving Commitments and (3) repayment made in connection with a permanent repayment and termination of commitments (in accordance with clause (D) below)) of Loans with respect to Refinancing Revolving Commitments after the associated Refinancing Facility Closing Date shall be made and participations in Letters of Credit shall be on a pro rata basis or less than a pro rata basis (but not more than a pro rata basis) with all other Revolving Commitments then existing on the Refinancing Facility Closing Date,</w:t>
      </w:r>
    </w:p>
    <w:p>
      <w:pPr>
        <w:spacing w:after="0" w:line="187"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(D)             may provide that the permanent repayment of Revolving Loans with respect to, and termination or reduction of, Refinancing Revolving Commitments after the associated Refinancing Facility Closing Date be made on a pro rata basis or less than pro rata basis (but not greater than pro rata basis) with all other Revolving Commitments,</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(E)             shall provide that assignments and participations of Refinancing Revolving Commitments and Refinancing Revolving Loans shall be governed by the same assignment and participation provisions applicable to Revolving Commitments and Revolving Loans then existing on the Refinancing Facility Closing Date,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             shall have Effective Yield determined by the Company and the applicable Refinancing Revolving Lenders,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             shall have fees determined by the Company and the applicable Refinancing Revolving Commitment arranger(s), and</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3" w:name="page114"/>
    <w:bookmarkEnd w:id="113"/>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(H)             shall not have a greater principal amount of Commitments than (x) the principal amount of the Commitments of the Refinanced Debt plus (y) accrued interest, fees, premiums (if any) and penalties thereon and fees, expenses, OID and upfront fees associated with the refinancing plus (z) any additional amount of Indebtedness to the extent that such additional amount would otherwise be permitted to be incurred and secured on a pari passu basis with the Obligations pursuant to Sections 6.01 and 6.02 hereof (it being understood that any such additional amount shall utilize availability under any “basket” set forth in those Sections)) and the Administrative Agent and any Person providing any Refinancing Loans or Refinancing Commitments may rely on the Company’s certification of compliance with this clause (H)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has not notified such Person in writing of its objection to such calculation prior to the funding thereof) and, without excusing any Default or Event of Default which may arise from any inaccuracy in such certification, such certification will be deemed accurate for purposes of determining whether the financing provided by any Person relying thereon qualifies as Refinancing Loans or Refinancing Commitments, as applicable.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Refinancing Amendment</w:t>
      </w:r>
      <w:r>
        <w:rPr>
          <w:rFonts w:ascii="Times New Roman" w:cs="Times New Roman" w:eastAsia="Times New Roman" w:hAnsi="Times New Roman"/>
          <w:sz w:val="18"/>
          <w:szCs w:val="18"/>
          <w:color w:val="auto"/>
        </w:rPr>
        <w:t>. Commitments in respect of Refinancing Term Loans and Refinancing Revolving Commitments shall become additional Commitments pursuant to an amendment (a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to this Agreement and, as appropriate, the other Loan Documents, executed by the applicable Borrowers, each Refinancing Lender providing such Commitments, the Administrative Agent and, in the case of Refinancing Revolving Commitments, each Issuing Bank and the Swingline Lender. The Refinancing Amendment may, without the consent of any other Loan Party, the Administrative Agent or any Lender, effect such amendments to this Agreement and the other Loan Documents as may be necessary or appropriate, in the reasonable opinion of the Administrative Agent and the Company, to effect the provisions of this Section 2.26. The applicable Borrowers will use the proceeds of the Refinancing Term Loans and Refinancing Revolving Commitments to (x) retire the applicable Refinanced Debt and to pay accrued interest, fees, premiums (if any) and penalties thereon and fees, expenses, OID and upfront fees associated with the refinancing and (y) with respect to any additional amount of Indebtedness permitted by Section 2.26(e)(i)(f) or Section 2.26(e)(ii)(h) above, for any purpose not prohibited by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2.27.       </w:t>
      </w:r>
      <w:r>
        <w:rPr>
          <w:rFonts w:ascii="Times New Roman" w:cs="Times New Roman" w:eastAsia="Times New Roman" w:hAnsi="Times New Roman"/>
          <w:sz w:val="18"/>
          <w:szCs w:val="18"/>
          <w:u w:val="single" w:color="auto"/>
          <w:color w:val="auto"/>
        </w:rPr>
        <w:t>  Extension of Term Loans; Extension of 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Extension of Term Loans</w:t>
      </w:r>
      <w:r>
        <w:rPr>
          <w:rFonts w:ascii="Times New Roman" w:cs="Times New Roman" w:eastAsia="Times New Roman" w:hAnsi="Times New Roman"/>
          <w:sz w:val="18"/>
          <w:szCs w:val="18"/>
          <w:color w:val="auto"/>
        </w:rPr>
        <w:t>. The Company may at any time and from time to time request that all or a portion of the Term Loans of one or more Classes existing at the time of such request (each, an “</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be amended to extend the scheduled Maturity Date with respect to all or a portion of the Term Loans of such Existing Term Loan Tranche (any such Term Loans which have been so amended,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and to provide for other terms consistent with this Section 2.27. In order to establish any Extended Term Loans, the Company shall provide a notice to the Administrative Agent (who shall provide a copy of such notice to each of the Lenders under the applicable Existing Term Loan Tranche) (each,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Extension Request</w:t>
      </w:r>
      <w:r>
        <w:rPr>
          <w:rFonts w:ascii="Times New Roman" w:cs="Times New Roman" w:eastAsia="Times New Roman" w:hAnsi="Times New Roman"/>
          <w:sz w:val="18"/>
          <w:szCs w:val="18"/>
          <w:color w:val="auto"/>
        </w:rPr>
        <w:t xml:space="preserve">”) setting forth the proposed terms of the Extended Term Loans to be established, which shall (i) be identical as offered to each Lender under the same Class in such Existing Term Loan Tranche (including as to the proposed interest rates and fees payable, but excluding any arrangement, structuring or other similar fees payable in connection therewith that are not generally shared with all relevant Lenders of such Class) and offered pro rata to each Lender under the same Class in such Existing Term Loan Tranche; (ii) except as to interest rates, fees, amortization, final maturity date, “AHYDO catchup” payments, optional prepayments, premium, required prepayment dates and participation in prepayments, which shall be determined by the Company and the Extending Term Lenders and set forth in the relevant Term Loan Extension Request, reflect market terms and conditions at the time of incurrence or issuance (as reasonably determined by the Company); (iii)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no time shall there be Classes of Extended Term Loans and Refinancing Term Loans hereunder which have more than five (5) different Maturity Dates; (iv) the Effective Yield with respect to the Extended Term Loans (whether in the form of interest rate margin, upfront fees, original issue discount or otherwise) may be different than the Effective Yield for the Term Loans of such Existing Term Loan Tranche, in each case, to the extent provided in the applicable Extension Amendment;</w:t>
      </w:r>
    </w:p>
    <w:p>
      <w:pPr>
        <w:spacing w:after="0" w:line="10" w:lineRule="exact"/>
        <w:rPr>
          <w:sz w:val="20"/>
          <w:szCs w:val="20"/>
          <w:color w:val="auto"/>
        </w:rPr>
      </w:pPr>
    </w:p>
    <w:p>
      <w:pPr>
        <w:jc w:val="both"/>
        <w:ind w:firstLine="8"/>
        <w:spacing w:after="0" w:line="250"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Extension Amendment may provide for other covenants (as determined by the Company and Lenders extending) and terms that apply solely to any period after the Latest Maturity Date that is in effect on the effective date of the Extension Amendment (immediately prior to the establishment of such Extended Term Loans); and (vi) Extended Term Loans may have prepayment terms (including call protection) as may be agreed by the Company and the Lenders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Extended Term Loans may be optionally prepaid prior to the date on which all Term Loans with an earlier final stated maturity (including Term Loans under the Existing Term Loan Tranche from which they were amended) are repaid in full, unless such optional prepayment is accompanied by a pro rata optional prepayment of such other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no 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then Latest Maturity Date of the applicable Existing Term Loan Tranche, (C)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(D) all documentation in respect of such Extension Amendment shall be consistent with the foregoing and (E) any Extended Term Loans may participate on a pro rata basis or less than a pro rata basis (but not greater than a pro rata basis) in any voluntary or mandatory repayments or prepayments of Term Loans hereunder, in each case as specified in the respective Term Loan Extension Request. Any Extended Term Loans amended pursuant to any Term Loan Extension Request shall be designated a series (each, a “</w:t>
      </w:r>
      <w:r>
        <w:rPr>
          <w:rFonts w:ascii="Times New Roman" w:cs="Times New Roman" w:eastAsia="Times New Roman" w:hAnsi="Times New Roman"/>
          <w:sz w:val="18"/>
          <w:szCs w:val="18"/>
          <w:u w:val="single" w:color="auto"/>
          <w:color w:val="auto"/>
        </w:rPr>
        <w:t>Term Loan Extension Series</w:t>
      </w:r>
      <w:r>
        <w:rPr>
          <w:rFonts w:ascii="Times New Roman" w:cs="Times New Roman" w:eastAsia="Times New Roman" w:hAnsi="Times New Roman"/>
          <w:sz w:val="18"/>
          <w:szCs w:val="18"/>
          <w:color w:val="auto"/>
        </w:rPr>
        <w:t xml:space="preserve">”) of Extended Term Loans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Extended Term Loans amended from an Existing Term Loan Tranche may, to the extent provided in the applicable Extension Amendment, be designated as an increase in any previously established Class of Term Loans (in which case scheduled amortization with respect thereto shall be proportionately increased). Each request for Extended Term Loans proposed to be incurred under this Section 2.27 shall be in an aggregate principal amount that is not less than $10,000,000 (unless otherwise agreed by the Company and the Administrative Agent) (it being understood that the actual principal amount thereof provided by the applicable Lenders may be lower than such minimum amount) and the Company may impose an Extension Minimum Condition with respect to any Term Loan Extension Request, which may be waived by the Company in its sole discretion.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Extension of Revolving Commitments</w:t>
      </w:r>
      <w:r>
        <w:rPr>
          <w:rFonts w:ascii="Times New Roman" w:cs="Times New Roman" w:eastAsia="Times New Roman" w:hAnsi="Times New Roman"/>
          <w:sz w:val="18"/>
          <w:szCs w:val="18"/>
          <w:color w:val="auto"/>
        </w:rPr>
        <w:t>. The Company may at any time and from time to time request that all or a portion of the Revolving Commitments of a given Class or Classes (each, an “</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be amended to extend the Maturity Date with respect to all or a portion of any principal amount of such Revolving Commitments (any such Revolving Commitments which have been so amended, “</w:t>
      </w:r>
      <w:r>
        <w:rPr>
          <w:rFonts w:ascii="Times New Roman" w:cs="Times New Roman" w:eastAsia="Times New Roman" w:hAnsi="Times New Roman"/>
          <w:sz w:val="18"/>
          <w:szCs w:val="18"/>
          <w:u w:val="single" w:color="auto"/>
          <w:color w:val="auto"/>
        </w:rPr>
        <w:t>Extended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 to provide for other terms consistent with this Section 2.27. In order to establish any Extended Revolving Commitments, the Company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18"/>
          <w:szCs w:val="18"/>
          <w:u w:val="single" w:color="auto"/>
          <w:color w:val="auto"/>
        </w:rPr>
        <w:t>Revolver Extension Request</w:t>
      </w:r>
      <w:r>
        <w:rPr>
          <w:rFonts w:ascii="Times New Roman" w:cs="Times New Roman" w:eastAsia="Times New Roman" w:hAnsi="Times New Roman"/>
          <w:sz w:val="18"/>
          <w:szCs w:val="18"/>
          <w:color w:val="auto"/>
        </w:rPr>
        <w:t>”) setting forth the proposed terms of the Extended Revolving Commitments to be established, which shall</w:t>
      </w:r>
    </w:p>
    <w:p>
      <w:pPr>
        <w:spacing w:after="0" w:line="5" w:lineRule="exact"/>
        <w:rPr>
          <w:sz w:val="20"/>
          <w:szCs w:val="20"/>
          <w:color w:val="auto"/>
        </w:rPr>
      </w:pPr>
    </w:p>
    <w:p>
      <w:pPr>
        <w:jc w:val="both"/>
        <w:ind w:firstLine="8"/>
        <w:spacing w:after="0" w:line="250" w:lineRule="auto"/>
        <w:tabs>
          <w:tab w:leader="none" w:pos="2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identical as offered to each Lender under the same Class in such Existing Revolver Tranche (including as to the proposed interest rates and fees payable, but excluding any arrangement, structuring or other fees payable in connection therewith that are not generally shared with all relevant Lenders of such Class) and offered pro rata to each Lender under the same Class in such Existing Revolver Tranche and (y) except as to interest rates, fees, optional redemption or prepayment terms, final maturity, and after the final maturity date, any other covenants and provisions (which shall be determined by the Company and the Extending Revolving Lenders and set forth in the relevant Revolver Extension Request), the Extended Revolving Commitment extended pursuant to an Revolver Extension Request, and the related outstandings, shall be a Revolving Commitment (or related outstandings, as the case may be) which shall reflect market terms and conditions at the time of the Extension (as determined by the Company): (i) the Maturity Date of the Extended Revolving Commitments may be delayed to a later date than the Maturity Date of the Revolving Commitments of such Existing Revolver Tranche, to the extent provided in the applicable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no time shall there be Classes of Revolving Commitments hereunder (including Extended Revolving Commitments) which have more than five (5) different Maturity Dates, (ii) the Effective Yield, pricing, optional redemption or prepayment terms, with respect to extensions of credit under the Extended Revolving Commitments (whether in the form of interest rate margin, upfront fees, OID or otherwise) may be different than the Effective Yield, pricing, optional redemption or prepayment terms, for extensions of credit under the Revolving Commitments of such Existing Revolver Tranche, in each case, to the extent provided in the applicable Extension Amendment,</w:t>
      </w:r>
    </w:p>
    <w:p>
      <w:pPr>
        <w:spacing w:after="0" w:line="5" w:lineRule="exact"/>
        <w:rPr>
          <w:rFonts w:ascii="Times New Roman" w:cs="Times New Roman" w:eastAsia="Times New Roman" w:hAnsi="Times New Roman"/>
          <w:sz w:val="18"/>
          <w:szCs w:val="18"/>
          <w:color w:val="auto"/>
        </w:rPr>
      </w:pPr>
    </w:p>
    <w:p>
      <w:pPr>
        <w:jc w:val="both"/>
        <w:ind w:firstLine="8"/>
        <w:spacing w:after="0" w:line="250" w:lineRule="auto"/>
        <w:tabs>
          <w:tab w:leader="none" w:pos="3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Amendment may provide for other covenants (as determined by the Company and Lenders extending) and terms that apply solely to any period after the Latest Maturity Date that is in effect on the effective date of the Extension Amendment (immediately prior to the establishment of such Extended Revolving Commitments), and (iv) all borrowings under the applicable Revolving Commitments (i.e., the Existing Revolver Tranche and the Extended Revolving Commitments of the applicable Revolver Extension Series) and repayments thereunder shall be made on a pro rata basis (except for</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payments of interest and fees at different rates on Extended Revolving Commitments (and related outstandings), (II) repayments required upon the Maturity Date of the non-extending Revolving Commitments and (III) repayments made in connection with a permanent repayment and termination of non-extended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no Event of Default shall have occurred and be continuing at the time a Revolver Extension Request is delivered to Lenders, (B) in no event shall the final maturity date of any Extended Revolving Commitments of a given Revolver Extension Series at the time of establishment thereof be earlier than the then Latest Maturity Date of any other Revolving Commitments hereunder, and</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all documentation in respect of such Extension Amendment shall be consistent with the foregoing. Any Extended Revolving Commitments amended pursuant to any Revolver Extension Request shall be designated a series (each, a “</w:t>
      </w:r>
      <w:r>
        <w:rPr>
          <w:rFonts w:ascii="Times New Roman" w:cs="Times New Roman" w:eastAsia="Times New Roman" w:hAnsi="Times New Roman"/>
          <w:sz w:val="18"/>
          <w:szCs w:val="18"/>
          <w:u w:val="single" w:color="auto"/>
          <w:color w:val="auto"/>
        </w:rPr>
        <w:t>Revolver Extension Series</w:t>
      </w:r>
      <w:r>
        <w:rPr>
          <w:rFonts w:ascii="Times New Roman" w:cs="Times New Roman" w:eastAsia="Times New Roman" w:hAnsi="Times New Roman"/>
          <w:sz w:val="18"/>
          <w:szCs w:val="18"/>
          <w:color w:val="auto"/>
        </w:rPr>
        <w:t xml:space="preserve">”) of Extended Revolving Commitments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Extended Revolving Commitments amended from an Existing Revolver Tranche may, to the extent provided in the applicable Extension Amendment, be designated as an increase in any previously established Class of Revolving Commitments. Each request for a Revolver Extension Series of Extended Revolving Commitments proposed to be incurred under this Section 2.27 shall be in an aggregate principal amount that is not less than $10,000,000 (unless otherwise agreed by the Company and the Administrative Agent) (it being understood that the actual principal amount thereof provided by the applicable Lenders may be lower than such minimum amount) and the Company may impose an Extension Minimum Condition with respect to any Revolver Extension Request, which may be waived by the Company in its sole discretion.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Extension Request</w:t>
      </w:r>
      <w:r>
        <w:rPr>
          <w:rFonts w:ascii="Times New Roman" w:cs="Times New Roman" w:eastAsia="Times New Roman" w:hAnsi="Times New Roman"/>
          <w:sz w:val="18"/>
          <w:szCs w:val="18"/>
          <w:color w:val="auto"/>
        </w:rPr>
        <w:t>. The Company shall provide the applicable Extension Request at least five Business Days (or such shorter 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and the Company, in each case acting reasonably to accomplish the purposes of this Section 2.27.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wishing to have all or a portion of its Term Loans under the Existing Term Loan Tranche subject to such Extension Request amended into Extended Term Loans and any Revolving Lender (each,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wishing to have all or a portion of its Revolving Commitments under the Existing Revolver Tranche subject to such Extension Request amended into Extended Revolving Commitments, as applicable,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the Administrative Agent, which shall be conclusive) based on the aggregate principal amount of Term Loans or Revolving Commitments, as applicable, included in each such Extension Election.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Extension Amendment</w:t>
      </w:r>
      <w:r>
        <w:rPr>
          <w:rFonts w:ascii="Times New Roman" w:cs="Times New Roman" w:eastAsia="Times New Roman" w:hAnsi="Times New Roman"/>
          <w:sz w:val="17"/>
          <w:szCs w:val="17"/>
          <w:color w:val="auto"/>
        </w:rPr>
        <w:t>. Extended Term Loans and Extended Revolving Commitments shall be established pursuant to an amendment (each, an “</w:t>
      </w:r>
      <w:r>
        <w:rPr>
          <w:rFonts w:ascii="Times New Roman" w:cs="Times New Roman" w:eastAsia="Times New Roman" w:hAnsi="Times New Roman"/>
          <w:sz w:val="17"/>
          <w:szCs w:val="17"/>
          <w:u w:val="single" w:color="auto"/>
          <w:color w:val="auto"/>
        </w:rPr>
        <w:t>Extension Amendment</w:t>
      </w:r>
      <w:r>
        <w:rPr>
          <w:rFonts w:ascii="Times New Roman" w:cs="Times New Roman" w:eastAsia="Times New Roman" w:hAnsi="Times New Roman"/>
          <w:sz w:val="17"/>
          <w:szCs w:val="17"/>
          <w:color w:val="auto"/>
        </w:rPr>
        <w:t>”) to this Agreement among the applicable Borrowers, the Administrative Agent, each Extending Term Lender or Extending Revolving Lender, as applicable, providing an Extended Term Loan or Extended Revolving Commitment, as applicable, thereunder, and, with respect to any Extended Revolving Commitments resulting in an extension of an Issuing Bank’s obligations with respect to a Letter of Credit, such Issuing Bank, or the Swingline Lender’s obligations with respect to a Swingline Loan, the Swingline Lender, which shall be consistent with the provisions set forth in Section 2.27(a) or (b) above, respectively (but which shall not require the consent of any other Lender). The effectiveness of any Extension Amendment shall be subject to the satisfaction (or waiver in accordance with such Extension Amendment) on the date thereof of each of the conditions set forth in Section 4.03(a) and (b) and, to the extent reasonably requested by the Administrative Agent, receipt by the Administrative Agent of (i) legal opinions, board resolutions and officers’ certificates consistent with those delivered on the Effective Date (conformed as appropriate) other than changes to such legal opinions resulting from a change in law, change in fact or change to counsel’s form of opinion and (ii) reaffirmation agreements and/or such amendments to the Collateral Documents as may be reasonably requested by the Administrative Agent in order to ensure that the Extended Term Loans or Extended Revolving Commitments, as applicable, are provided with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Commitments, as applicable, incurred pursuant thereto,</w:t>
      </w:r>
    </w:p>
    <w:p>
      <w:pPr>
        <w:spacing w:after="0" w:line="8" w:lineRule="exact"/>
        <w:rPr>
          <w:sz w:val="20"/>
          <w:szCs w:val="20"/>
          <w:color w:val="auto"/>
        </w:rPr>
      </w:pPr>
    </w:p>
    <w:p>
      <w:pPr>
        <w:jc w:val="both"/>
        <w:ind w:firstLine="8"/>
        <w:spacing w:after="0" w:line="251" w:lineRule="auto"/>
        <w:tabs>
          <w:tab w:leader="none" w:pos="2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scheduled repayments set forth in Section 2.10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Section 2.10), (iii) modify the prepayments set forth in Section 2.11 to reflect the existence of the Extended Term Loans and the application of prepayments with respect thereto, (iv) address technical issues relating to funding and payments and (v) effect such other amendments to this Agreement and the other Loan Documents as may be necessary or appropriate, in the reasonable opinion of the Administrative Agent and the Company, to effect the provisions of this Section 2.27, and the Required Lenders hereby expressly authorize the Administrative Agent to enter into any such Extension Amendment.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 conversion or extension of Loans of Commitments pursuant to any Extension in accordance with this Section 2.27 shall constitute a voluntary or mandatory payment or prepayment for purposes of this Agreement. This Section 2.27 shall supersede any provisions in Section 2.19 or 9.02 to the contrary.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Borrower, as to itself and its Subsidiaries, represents and warrants to the Lenders that: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Powers; Subsidiaries</w:t>
      </w:r>
      <w:r>
        <w:rPr>
          <w:rFonts w:ascii="Times New Roman" w:cs="Times New Roman" w:eastAsia="Times New Roman" w:hAnsi="Times New Roman"/>
          <w:sz w:val="18"/>
          <w:szCs w:val="18"/>
          <w:color w:val="auto"/>
        </w:rPr>
        <w:t xml:space="preserve">. Each of the Company and its Subsidiaries (other than Dormant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hereto identifies each Subsidiary in existence on the Signing Date and upon giving effect to the amendment in accordance with Section 9.02(h) the Effective Date, noting whether such Subsidiary is a Material Subsidiary,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indicated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as owned by the Company or another Subsidiary are owned, beneficially and of record on and as of the Signing Date and upon giving effect to the amendment in accordance with Section 9.02(h) the Effective Date, by the Company or any Subsidiary free and clear of all Liens, other than Liens created under the Loan Documents and Permitted Encumbrances. As of the Signing Date and the Effective Date, there are no outstanding commitments or other obligations of the Company or any Subsidiary to issue, and no options, warrants or other rights of any Person to acquire, any shares of any class of capital stock or other equity interests of the Company or any Subsidiary, other than in respect of stock option plans or other benefit plans for management, directors or employees of the Company and its Subsidiaries.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Authorization; Enforceability</w:t>
      </w:r>
      <w:r>
        <w:rPr>
          <w:rFonts w:ascii="Times New Roman" w:cs="Times New Roman" w:eastAsia="Times New Roman" w:hAnsi="Times New Roman"/>
          <w:sz w:val="18"/>
          <w:szCs w:val="18"/>
          <w:color w:val="auto"/>
        </w:rPr>
        <w:t>. The Transactions are within each Loan Party’s organizational or constitutional powers and have been duly authorized by all necessary organizational actions and, if required, actions by equity holders of such Loan Party.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scheme of arrangement, restructuring, restructuring plan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Governmental Approvals; No Conflicts</w:t>
      </w:r>
      <w:r>
        <w:rPr>
          <w:rFonts w:ascii="Times New Roman" w:cs="Times New Roman" w:eastAsia="Times New Roman" w:hAnsi="Times New Roman"/>
          <w:sz w:val="18"/>
          <w:szCs w:val="18"/>
          <w:color w:val="auto"/>
        </w:rPr>
        <w:t>. The Transactions (a) do not require any material consent or approval of, registration or filing with, or any other action by, any Governmental Authority, except (i) filings or registrations with respect to perfection of the security interests and Liens granted pursuant to the Loan Documents, and (ii) such as have been obtained or made and are in full force and effect, (b) will not violate any applicable law or regulation or the charter, by-laws, articles of association or other organizational or constitutional documents of the Company or any of its Subsidiaries or any order of any Governmental Authority, (c) will not violate or result in a default under any indenture, material agreement or other material instrument binding upon the Company or any of its Subsidiaries or its assets, or give rise to a right thereunder to require any payment to be made by the Company or any of its Subsidiaries, and (d) will not result in the creation or imposition of any Lien on any asset of the Company or any of its Subsidiaries, other than Liens created under the Loan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Financial Condition; No Material Adverse Change</w:t>
      </w:r>
      <w:r>
        <w:rPr>
          <w:rFonts w:ascii="Times New Roman" w:cs="Times New Roman" w:eastAsia="Times New Roman" w:hAnsi="Times New Roman"/>
          <w:sz w:val="18"/>
          <w:szCs w:val="18"/>
          <w:color w:val="auto"/>
        </w:rPr>
        <w:t>. (a) The Company has heretofore furnished to the Lenders its consolidated balance sheet and statements of income, stockholders equity and cash flows (i) as of and for the fiscal years ended September 30, 2024 and September 30, 2025 and any more recent fiscal year ended more than ninety (90) days prior to the Effective Date or for which financial statements have been filed on the Annual Report on Form 10-K of the Company prior to the Effective Date reported on by Grant Thornton LLP, independent public accountants, and (ii) as of and for the fiscal quarters and the portions of the fiscal year ended December 31, 2025 and any more recent fiscal quarter ended more than forty-five (45) days prior to the Effective Date or for which financial statements have been filed on the Quarterly Report on Form 10-Q of the Company prior to the Effective Date,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Since September 30, 2025, there has been no material adverse change in the business, assets, operations or financial condition of the Company and its Subsidiaries, taken as a whole.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Properties</w:t>
      </w:r>
      <w:r>
        <w:rPr>
          <w:rFonts w:ascii="Times New Roman" w:cs="Times New Roman" w:eastAsia="Times New Roman" w:hAnsi="Times New Roman"/>
          <w:sz w:val="18"/>
          <w:szCs w:val="18"/>
          <w:color w:val="auto"/>
        </w:rPr>
        <w:t>. (a) Each of the Company and its Subsidiaries has good title to, or valid leasehold interests in, all its real and personal property material to its business, except for defects in title that do not interfere in any material respect with its ability to conduct its business as currently conducted or to utilize such properties for their intended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Litigation, Environmental and Labor Matters</w:t>
      </w:r>
      <w:r>
        <w:rPr>
          <w:rFonts w:ascii="Times New Roman" w:cs="Times New Roman" w:eastAsia="Times New Roman" w:hAnsi="Times New Roman"/>
          <w:sz w:val="18"/>
          <w:szCs w:val="18"/>
          <w:color w:val="auto"/>
        </w:rPr>
        <w:t>. (a) There are no actions, suits, proceedings or investigations by or before any arbitrator or Governmental Authority pending against or, to the knowledge of any Borrower, threatened in writing against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Except with respect to any matters that, individually or in the aggregate, could not reasonably be expected to result in a Material Adverse Effect, neither the Company nor any of its Subsidiaries (i) is in violation of any Environmental Law or has not obtained, or is not maintaining or complying with any permit, license or other approval required under any Environmental Law, or (ii) has received written notice of any claim, or has knowledge of any threatened claim, with respect to any Environmental 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There are no strikes, lockouts or slowdowns against the Company or any of its Subsidiaries pending or, to their knowledge, threatened in writing. The Company and its Subsidiaries have (i) complied with all applicable laws relating to employment matters in respect of their employees, including, without limitation relating to working hours, payments made to employees, minimum wage and holiday time, and (ii) not been in violation of the Fair Labor Standards Act or any other applicable Federal, state, local or foreign law relating to such matters. All material payments due from the Company or any of its Subsidiaries, or for which any claim may be made against the Company or any of its Subsidiaries, on account of wages and employee health and welfare insurance and other benefits, have been paid or accrued as liabilities on the books of the Company or such Subsidiary. The consummation of the Transactions will not give rise to (i) any right of termination or right of renegotiation on the part of any union under any collective bargaining agreement under which the Company or any of its Subsidiaries is bound or (ii) any obligation to inform and/or consult with any union, works council or other employee representative body.</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Compliance with Laws and Agreements</w:t>
      </w:r>
      <w:r>
        <w:rPr>
          <w:rFonts w:ascii="Times New Roman" w:cs="Times New Roman" w:eastAsia="Times New Roman" w:hAnsi="Times New Roman"/>
          <w:sz w:val="18"/>
          <w:szCs w:val="18"/>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Investment Company Status</w:t>
      </w:r>
      <w:r>
        <w:rPr>
          <w:rFonts w:ascii="Times New Roman" w:cs="Times New Roman" w:eastAsia="Times New Roman" w:hAnsi="Times New Roman"/>
          <w:sz w:val="18"/>
          <w:szCs w:val="18"/>
          <w:color w:val="auto"/>
        </w:rPr>
        <w:t>. Neither the Company nor any of its Subsidiaries is an “investment company” as defined in, or subject to regulation under, the Investment Company Act of 1940.</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Section 3.09.       </w:t>
      </w:r>
      <w:r>
        <w:rPr>
          <w:rFonts w:ascii="Times New Roman" w:cs="Times New Roman" w:eastAsia="Times New Roman" w:hAnsi="Times New Roman"/>
          <w:sz w:val="17"/>
          <w:szCs w:val="17"/>
          <w:u w:val="single" w:color="auto"/>
          <w:color w:val="auto"/>
        </w:rPr>
        <w:t>  Taxes</w:t>
      </w:r>
      <w:r>
        <w:rPr>
          <w:rFonts w:ascii="Times New Roman" w:cs="Times New Roman" w:eastAsia="Times New Roman" w:hAnsi="Times New Roman"/>
          <w:sz w:val="17"/>
          <w:szCs w:val="17"/>
          <w:color w:val="auto"/>
        </w:rPr>
        <w:t>. Each of the Company and its Subsidiaries has timely filed or caused to be filed all federal income Tax returns and all other material federal, state, local and foreign Tax returns required to have been filed and has paid or caused to be paid all Taxes required to have been paid by it, except</w:t>
      </w:r>
    </w:p>
    <w:p>
      <w:pPr>
        <w:spacing w:after="0" w:line="1" w:lineRule="exact"/>
        <w:rPr>
          <w:sz w:val="20"/>
          <w:szCs w:val="20"/>
          <w:color w:val="auto"/>
        </w:rPr>
      </w:pPr>
    </w:p>
    <w:p>
      <w:pPr>
        <w:jc w:val="both"/>
        <w:ind w:right="20" w:firstLine="8"/>
        <w:spacing w:after="0" w:line="255" w:lineRule="auto"/>
        <w:tabs>
          <w:tab w:leader="none" w:pos="2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are not yet delinquent, (b) Taxes that are being contested in good faith by appropriate proceedings and for which the Company or such Subsidiary, as applicable, has set aside on its books adequate reserves, or (c) to the extent that the failure to do so could not reasonably be expected to result in a Material Adverse Effect.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xml:space="preserve">. (a) 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The Information Memorandum and any of the other reports, financial statements, certificates or other information furnished by or on behalf of the Company or any Subsidiary to the Administrative Agent or any Lender in connection with the negotiation of this Agreement or delivered hereunder (as modified or supplemented by other information so furnished), taken as a whole, do not contain any material misstatement of fact or omit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Borrowers represent only that such information was prepared in good faith based upon assumptions believed by the Company to be reasonable at the time made, it being recognized by the Lenders that, subject to the immediately preceding representation in this proviso, such information as it relates to future events is not to be viewed as fact and that actual results during the period or periods covered by such information may differ from the projected results set forth therein by a material amount.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As of the Effective Date, to the best knowledge of the Company, the information included in the Beneficial Ownership Certification provided on or prior to the Effective Date to any Lender in connection with this Agreement is true and correct in all respects.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spacing w:after="0" w:line="256"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Federal Reserve Regulations</w:t>
      </w:r>
      <w:r>
        <w:rPr>
          <w:rFonts w:ascii="Times New Roman" w:cs="Times New Roman" w:eastAsia="Times New Roman" w:hAnsi="Times New Roman"/>
          <w:sz w:val="18"/>
          <w:szCs w:val="18"/>
          <w:color w:val="auto"/>
        </w:rPr>
        <w:t>. No Loan Party is engaged, and no Loan Party will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 Neither the making of any Loan hereunder nor the use of proceeds thereof will violate the provisions of Regulation U or X of the Federal Reserve Board.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There are no Liens on any of the real or personal properties of the Company or any Subsidiary except for Liens permitted by Section 6.02.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No Burdensome Restrictions</w:t>
      </w:r>
      <w:r>
        <w:rPr>
          <w:rFonts w:ascii="Times New Roman" w:cs="Times New Roman" w:eastAsia="Times New Roman" w:hAnsi="Times New Roman"/>
          <w:sz w:val="18"/>
          <w:szCs w:val="18"/>
          <w:color w:val="auto"/>
        </w:rPr>
        <w:t>. No Borrower is subject to any Burdensome Restrictions except Burdensome Restrictions permitted under Section 6.08.</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Security Interest in Collateral</w:t>
      </w:r>
      <w:r>
        <w:rPr>
          <w:rFonts w:ascii="Times New Roman" w:cs="Times New Roman" w:eastAsia="Times New Roman" w:hAnsi="Times New Roman"/>
          <w:sz w:val="18"/>
          <w:szCs w:val="18"/>
          <w:color w:val="auto"/>
        </w:rPr>
        <w:t>. On and after the Effective Date, the provisions of this Agreement and the other Loan Documents (and, in the case of Collateral governed by the laws of England and Wales, upon (i) to the extent required, the registration of particulars of the relevant security at Companies House in England and Wales pursuant to section 859A of the Companies Act 2006 (and payment of the associated fees), (ii) where applicable, the registration of the relevant security at the UK Intellectual Property Office or the European Union Intellectual Property Office (to the extent such Intellectual Property is registered with the relevant office), and (iii) the taking of possession or control by the Administrative Agent of any Collateral in respect of which a security interest may be perfected by possession or control, to the extent required by the applicable Collateral Document) create legal and valid perfected Liens on all Collateral in favor of the Administrative Agent, for the benefit of the Secured Parties, and such Liens constitute perfected and continuing Liens on the Collateral, securing the Obligations, enforceable against the applicable Loan Party and all third parties, and having priority over all other Liens on the Collateral other than Permitted Encumbrances.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Immediately after the consummation of the Transactions, the Company and its Subsidiaries, taken as a whole, are and will be Solvent.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3.18.       </w:t>
      </w:r>
      <w:r>
        <w:rPr>
          <w:rFonts w:ascii="Times New Roman" w:cs="Times New Roman" w:eastAsia="Times New Roman" w:hAnsi="Times New Roman"/>
          <w:sz w:val="18"/>
          <w:szCs w:val="18"/>
          <w:u w:val="single" w:color="auto"/>
          <w:color w:val="auto"/>
        </w:rPr>
        <w:t>  Anti-Corruption Laws, Sanctions and Export Controls</w:t>
      </w:r>
      <w:r>
        <w:rPr>
          <w:rFonts w:ascii="Times New Roman" w:cs="Times New Roman" w:eastAsia="Times New Roman" w:hAnsi="Times New Roman"/>
          <w:sz w:val="18"/>
          <w:szCs w:val="18"/>
          <w:color w:val="auto"/>
        </w:rPr>
        <w:t>. The Company has implemented and maintains in effect policies and procedures designed to promote and achieve compliance in all material respects by the Company and its Subsidiaries with Anti-Corruption Laws, Export Controls and applicable Sanctions, and the Company, its Subsidiaries and their respective officers and employees and to the knowledge of the Company its directors and agents, are in compliance with Anti-Corruption Laws, Export Controls and applicable Sanctions in all material respects and, in the case of any Foreign Subsidiary Borrower, is not knowingly engaged in any activity that could reasonably be expected to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any Anti-Corruption Law or applicable Sanctions.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Centre of Main Interests and Establishment</w:t>
      </w:r>
      <w:r>
        <w:rPr>
          <w:rFonts w:ascii="Times New Roman" w:cs="Times New Roman" w:eastAsia="Times New Roman" w:hAnsi="Times New Roman"/>
          <w:sz w:val="18"/>
          <w:szCs w:val="18"/>
          <w:color w:val="auto"/>
          <w:highlight w:val="white"/>
        </w:rPr>
        <w:t>. Each Loan Party incorporated in the European Union, for the purposes of the Regulation, has</w:t>
      </w:r>
      <w:r>
        <w:rPr>
          <w:rFonts w:ascii="Times New Roman" w:cs="Times New Roman" w:eastAsia="Times New Roman" w:hAnsi="Times New Roman"/>
          <w:sz w:val="18"/>
          <w:szCs w:val="18"/>
          <w:color w:val="auto"/>
        </w:rPr>
        <w:t xml:space="preserve"> its centre of main interests (as that term is used in Article 3(1) of the Regulation) in its jurisdiction of incorporation and has no Establishment in any other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Affected Financial Institutions</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UK Pensions</w:t>
      </w:r>
      <w:r>
        <w:rPr>
          <w:rFonts w:ascii="Times New Roman" w:cs="Times New Roman" w:eastAsia="Times New Roman" w:hAnsi="Times New Roman"/>
          <w:sz w:val="18"/>
          <w:szCs w:val="18"/>
          <w:color w:val="auto"/>
        </w:rPr>
        <w:t xml:space="preserve">. No Loan Party or Subsidiary (i) except as set forth on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is an employer (for the purposes of sections 38 to 51 of the UK Pensions Act 2004) of an occupational pension scheme which is not a money purchase scheme (both terms as defined in the UK Pension Schemes Act 1993); (ii) except as set forth on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is “connected” with or an “associate” of (as those terms are used in sections 38 and 43 of the UK Pensions Act 2004) such an employer; or (iii) has any liabilities under any such occupational pension scheme that could reasonably be expected to result in a Material Adverse Effect.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3.22.       </w:t>
      </w:r>
      <w:r>
        <w:rPr>
          <w:rFonts w:ascii="Times New Roman" w:cs="Times New Roman" w:eastAsia="Times New Roman" w:hAnsi="Times New Roman"/>
          <w:sz w:val="18"/>
          <w:szCs w:val="18"/>
          <w:u w:val="single" w:color="auto"/>
          <w:color w:val="auto"/>
        </w:rPr>
        <w:t>  Plan Assets; Prohibited Transactions</w:t>
      </w:r>
      <w:r>
        <w:rPr>
          <w:rFonts w:ascii="Times New Roman" w:cs="Times New Roman" w:eastAsia="Times New Roman" w:hAnsi="Times New Roman"/>
          <w:sz w:val="18"/>
          <w:szCs w:val="18"/>
          <w:color w:val="auto"/>
        </w:rPr>
        <w:t>. None of the Company or any of its Subsidiaries is an entity deemed to hold “plan assets” (within the meaning of the Plan Asset Regulations), and neither the execution, delivery nor performance of the Transactions, including the making of any Loan and the issuance of any Letter of Credit hereunder, will give rise to a non-exempt prohibited transaction under Section 406 of ERISA or Section 4975 of the Code.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3.23.       </w:t>
      </w:r>
      <w:r>
        <w:rPr>
          <w:rFonts w:ascii="Times New Roman" w:cs="Times New Roman" w:eastAsia="Times New Roman" w:hAnsi="Times New Roman"/>
          <w:sz w:val="18"/>
          <w:szCs w:val="18"/>
          <w:u w:val="single" w:color="auto"/>
          <w:color w:val="auto"/>
        </w:rPr>
        <w:t>  Outbound Investment Rules</w:t>
      </w:r>
      <w:r>
        <w:rPr>
          <w:rFonts w:ascii="Times New Roman" w:cs="Times New Roman" w:eastAsia="Times New Roman" w:hAnsi="Times New Roman"/>
          <w:sz w:val="18"/>
          <w:szCs w:val="18"/>
          <w:color w:val="auto"/>
        </w:rPr>
        <w:t>. Neither the Company nor any of its Subsidiaries is a “covered foreign person” 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3.24.       </w:t>
      </w:r>
      <w:r>
        <w:rPr>
          <w:rFonts w:ascii="Times New Roman" w:cs="Times New Roman" w:eastAsia="Times New Roman" w:hAnsi="Times New Roman"/>
          <w:sz w:val="18"/>
          <w:szCs w:val="18"/>
          <w:u w:val="single" w:color="auto"/>
          <w:color w:val="auto"/>
        </w:rPr>
        <w:t>  People with Significant Control Regime</w:t>
      </w:r>
      <w:r>
        <w:rPr>
          <w:rFonts w:ascii="Times New Roman" w:cs="Times New Roman" w:eastAsia="Times New Roman" w:hAnsi="Times New Roman"/>
          <w:sz w:val="18"/>
          <w:szCs w:val="18"/>
          <w:color w:val="auto"/>
        </w:rPr>
        <w:t>. Each Loan Party has complied within the relevant timeframe with any notice it has received pursuant to Part 21A of the UK Companies Act 2006 and no “warning notice” or “restrictions notice” (in each case as defined in Schedule 1B of the UK Companies Act 2006) has been issued in respect of the Equity Interests which are subject to the Collateral.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Signing Date</w:t>
      </w:r>
      <w:r>
        <w:rPr>
          <w:rFonts w:ascii="Times New Roman" w:cs="Times New Roman" w:eastAsia="Times New Roman" w:hAnsi="Times New Roman"/>
          <w:sz w:val="18"/>
          <w:szCs w:val="18"/>
          <w:color w:val="auto"/>
        </w:rPr>
        <w:t>. This Agreement shall not become effective until the date on which each of the following conditions is satisfied (or waived in accordance with Section 9.02):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Administrative Agent (or its counsel) shall have received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Administrative Agent shall have received a favorable written opinion (addressed to the Administrative Agent and the Lenders and dated the Signing Date) of (i) Bryan Cave Leighton Paisner LLP, a Missouri limited liability partnership, counsel for the Borrowers, and (ii) Bryan Cave Leighton Paisner LLP, an English limited liability partnership, and in each case in form and substance reasonably satisfactory to the Administrative Agent and covering such matters relating to the Borrowers’ entry into this Agreement as the Administrative Agent shall reasonably request. The Company hereby requests such counsel to deliver such opinions.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The Administrative Agent shall have received (i) a certificate of the secretary or an assistant secretary or a director (in respect of any UK Borrower) of each Borrower certifying (A) that there have been no changes in the certificate of incorporation or other charter document of such Borrower, as attached thereto and as certified as of a recent date by the secretary of state (or analogous governmental entity) of the jurisdiction of its organization, since the date of the certification thereof by such governmental entity, (B) the by-laws or other applicable organizational or constitutional document, as attached thereto, of such Borrower as in effect on the date of such certification, (C) resolutions of the board of directors or other governing body of such Borrower approving the terms of, and the transactions contemplated by, and authorizing the execution, delivery and performance of, this Agreement, (D) to the extent customary in the relevant jurisdiction, a resolution signed by the holders of all of the issued shares of the relevant Borrower (other than the Company), approving the terms of, and the transactions contemplated by, this Agreement and resolving that the relevant Borrower execute this Agreement, and (E) the names and true signatures of the incumbent officers of each Borrower authorized to sign the Credit Agreement, and authorized to request a Borrowing or the issuance of a Letter of Credit under this Agreement and (ii) to the extent customary in the relevant jurisdiction, a good standing certificate (or analogous documentation if applicable) for each Borrower from the secretary of state (or analogous governmental entity) of the jurisdiction of its organization, to the extent generally available in such jurisdiction.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Lenders shall have received (i) audited consolidated financial statements of the Company for the two most recent fiscal years ended prior to the Signing Date as to which such financial statements are available, (ii) unaudited interim consolidated financial statements of the Company for each quarterly period ended subsequent to the date of the latest financial statements delivered pursuant to clause (i) of this paragraph as to which such financial statements are available, (iii) pro forma financial information reasonably requested by the Administrative Agent (it being acknowledged and agreed that delivery of the Company’s projection model shall satisfy this clause (c)) and (iv) the audited consolidated financial statements of the “Group” (as defined in the Specified Acquisition Agreement) as at and for the financial year ended on November 30, 2025, comprising the consolidated balance sheet, consolidated profit and loss account and consolidated cash flow statement of the “Group” (as defined in the Specified Acquisition Agreement) and the auditors’ and directors’ reports and notes.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Administrative Agent shall have received all fees and other amounts due and payable on or prior to the Signing Date, including, to the extent invoiced, reimbursement or payment of all out-of-pocket expenses required to be reimbursed or paid by the Company hereunder.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(i) The Administrative Agent shall have received, at least five days prior to the Signing Date, all documentation and other information regarding the Borrowers requested in connection with applicable “know your customer” and all applicable anti-money laundering rules and regulations, including the Patriot Act, to the extent requested in writing of the Company at least 10 days prior to the Signing Date and (ii) to the extent any Borrower qualifies as a “legal entity customer” under the Beneficial Ownership Regulation, at least five days prior to the Signing Date, any Lender that has requested, in a written notice to the Company at least 10 days prior to the Signing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The Administrative Agent shall notify the Company and the Lenders of the Signing Date, and such notice shall be conclusive and binding.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The obligations of the Lenders to make Loans and of the Issuing Banks to issue Letters of Credit hereunder shall not become effective until the date on which each of the following conditions is satisfied (or waived in accordance with Section 9.02), subject to the Limited Conditionality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Signing Date shall have occurred.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Expiration Date shall not have occurred.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Administrative Agent (or its counsel) shall have received duly executed copies of the Loan Documents and such other legal opinions, certificates, documents, instruments and agreements as the Administrative Agent shall reasonably request in connection with the Transactions, all in form and substance reasonably satisfactory to the Administrative Agent and its counsel.</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(d)           The Administrative Agent shall have received a favorable written opinion (addressed to the Administrative Agent and the Lenders and dated the Effective Date) of (i) Bryan Cave Leighton Paisner LLP, a Missouri limited liability partnership, counsel for the Loan Parties, (ii) David M. Schatz, Senior Vice President, General Counsel and Secretary of the Company, and (iii) Bryan Cave Leighton Paisner LLP, an English limited liability partnership, and in each case in form and substance reasonably satisfactory to the Administrative Agent and covering such matters relating to the Loan Parties, the Loan Documents or the Transactions as the Administrative Agent shall reasonably request. The Company hereby requests such counsel to deliver such opinion.</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The Administrative Agent shall have received a solvency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dated as of the date of the Effective Date, from the chief financial officer, chief accounting officer or other financial officer of the Company </w:t>
      </w:r>
      <w:r>
        <w:rPr>
          <w:rFonts w:ascii="Times New Roman" w:cs="Times New Roman" w:eastAsia="Times New Roman" w:hAnsi="Times New Roman"/>
          <w:sz w:val="18"/>
          <w:szCs w:val="18"/>
          <w:color w:val="231F20"/>
        </w:rPr>
        <w:t>confirming that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its subsidiaries on a consolidated basis will, pro forma for the Transactions, be solvent.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Administrative Agent shall have received a Borrowing Request in respect of each Specified Acquisition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Administrative Agent shall have received such documents and certificates as the Administrative Agent or its counsel may reasonably request relating to the organization, existence and good standing of the initial Loan Parties (to the extent it is customary to provide such documents and certificates in the jurisdiction of the Loan Party), the authorization of the Transactions and any other material legal matters relating to such Loan Parties, the Loan Documents or the Transactions, all in form and substance reasonably satisfactory to the Administrative Agent and its counsel.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Administrative Agent shall have received a certificate, dated the Effective Date and signed by the President, a Vice President or a Financial Officer of the Company, confirming compliance with the conditions set forth in paragraphs (a) and (b) of Section 4.03 (to the extent required by the Limited Conditionality Provisions) and certifying as to the matters set forth in Section 4.02(j)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color w:val="231F20"/>
        </w:rPr>
        <w:t>The Specified Acquisition shall be consummated in all material respects in accordance with the terms of the Specified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Agreement substantially concurrently with the initial funding of the Loans on the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color w:val="231F20"/>
        </w:rPr>
        <w:t>Substantially concurrently with the initial funding of the Loans on the Effective Date</w:t>
      </w:r>
      <w:r>
        <w:rPr>
          <w:rFonts w:ascii="Times New Roman" w:cs="Times New Roman" w:eastAsia="Times New Roman" w:hAnsi="Times New Roman"/>
          <w:sz w:val="18"/>
          <w:szCs w:val="18"/>
          <w:color w:val="auto"/>
        </w:rPr>
        <w:t>, the Company Debt Refinancing and the Specified Target Debt Refinancing shall have been consummated and the Administrative Agent shall have received reasonably satisfactory evidence of repayment of all such indebtedness to be repaid on the Effective Date and the termination and release of all related guarantees and liens in respect thereof, as applicable.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The Administrative Agent shall have received the results of recent lien searches for each Loan Party in such jurisdictions and with such offices (including the United States Copyright Office and the United States Patent and Trademark Office) as the Administrative Agent shall reasonably require.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(subject to Liens permitted by Section 6.02 to the extent such Liens would have priority over the Liens in favor of the Administrative Agent under applicable law or are permitted to have such priority under this Agreement), shall be of record in the appropriate filing office or shall be in proper form for filing, registration or recordation.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           The Administrative Agent shall have received all fees and other amounts due and payable on or prior to the Effective Date, including, to the extent invoiced, reimbursement or payment of all out-of-pocket expenses required to be reimbursed or paid by the Company hereunder.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(i) The Administrative Agent shall have received, at least five days prior to the Effective Date, all documentation and other information regarding the Borrowers requested in connection with applicable “know your customer” and all applicable anti-money laundering rules and regulations, including the Patriot Act, to the extent requested in writing of the Company at least 10 days prior to the Effective Date and (ii) to the extent any Borrower qualifies as a “legal entity customer” under the Beneficial Ownership Regulation, at least five days prior to the Effective Date, any Lender that has requested, in a written notice to the Company at least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Company and the Lenders of the Effective Date, and such notice shall be conclusive and binding.</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anything in the Loan Documents (including this Section 4.02 or Section 4.03) to the contrary, (a) the only representations relating to the Company, the Specified Target and their respective subsidiaries and their respective businesses the accuracy of which shall be a condition to availability of the Loans on the Effective Date shall be (i) the Specified Acquisition Agreement Representations and (ii) the Specified Representations made by the Loan Parties in the Loan Documents and (b) the terms of the Loan Documents and other closing deliverables shall be in a form such that they do not impair the availability or funding of the Loans on the Effective Date if the applicable conditions set forth in this Section 4.02, in each case, limited as indicated therein, are satisfied (or waived by the Administrative Agent) (it being understood that, to the extent any closing deliverables related to the creation or perfection of a security interest or any collateral (including the creation or perfection of any security interest) is not or cannot be provided and/or perfected on the Effective Date (other than the pledge and perfection of the security interests in equity securities of the material, wholly owned domestic subsidiaries of the Company (to the extent required under the terms of the Loan Documents and assets with respect to which a lien may be perfected by the filing of a financing statement under the Uniform Commercial Code or a short-form notice filing with the United States Copyright Office or the United States Patent and Trademark Office) after the Company’s use of commercially reasonable efforts to do so without undue burden or expense, then the provision of any such security-related closing deliverables and/or perfection of a security interest in such collateral shall not constitute a condition precedent to the availability and initial funding of the Loans on the Effective Date, but instead shall be required to be provided and/or delivered within 60 days (or such longer period as the Administrative Agent may reasonably agree in its discretion) after the Effective Date pursuant to arrangements to be mutually agreed by the Administrative Agent and the Company acting reasonably)). This paragraph, and the provisions herein, shall be referred to as the “</w:t>
      </w:r>
      <w:r>
        <w:rPr>
          <w:rFonts w:ascii="Times New Roman" w:cs="Times New Roman" w:eastAsia="Times New Roman" w:hAnsi="Times New Roman"/>
          <w:sz w:val="18"/>
          <w:szCs w:val="18"/>
          <w:u w:val="single" w:color="auto"/>
          <w:color w:val="auto"/>
        </w:rPr>
        <w:t>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Conditionality Provisions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spacing w:after="0" w:line="266"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Each Credit Event</w:t>
      </w:r>
      <w:r>
        <w:rPr>
          <w:rFonts w:ascii="Times New Roman" w:cs="Times New Roman" w:eastAsia="Times New Roman" w:hAnsi="Times New Roman"/>
          <w:sz w:val="18"/>
          <w:szCs w:val="18"/>
          <w:color w:val="auto"/>
        </w:rPr>
        <w:t>. The obligation of each Lender to make a Loan on the occasion of any Borrowing (other than the obligation of the Lenders to make Loans on the Effective Date, which shall be subject only to the satisfaction of the conditions set forth in Section 4.02 hereof), and of the Issuing Banks to issue, amend, renew or extend any Letter of Credit, is subject to the satisfaction of the following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the Borrowers set forth in this Agreement shall be true and correct in all material respects (or in all respects if such representation and warranty is qualified by “material” or “Material Adverse Effect”) on and as of the date of such Borrowing or the date of issuance, amendment, renewal or extension of such Letter of Credit, as applicable (except to the extent any such representation expressly relates to an earlier date, in which case such representation shall be true and correct in all material respects (or in all respects if such representation and warranty is qualified by “material” or “Material Adverse Effect”) as of such earlier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Borrowing or the issuance, amendment, renewal or extension of such Letter of Credit, as applicable, no Default or Event of Default shall have occurred and be continuing.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(other than a Specified Acquisition Borrowing) and each issuance, amendment, renewal or extension of a Letter of Credit shall be deemed to constitute a representation and warranty by the Borrowers on the date thereof as to the matters specified in paragraphs (a) and (b) of this Section 4.03.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Designation of a Foreign Subsidiary Borrower</w:t>
      </w:r>
      <w:r>
        <w:rPr>
          <w:rFonts w:ascii="Times New Roman" w:cs="Times New Roman" w:eastAsia="Times New Roman" w:hAnsi="Times New Roman"/>
          <w:sz w:val="18"/>
          <w:szCs w:val="18"/>
          <w:color w:val="auto"/>
        </w:rPr>
        <w:t>. The designation of a Foreign Subsidiary Borrower pursuant to Section 2.23 is subject to the condition precedent that the Company or such proposed Foreign Subsidiary Borrower shall have furnished or caused to be furnished to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Duly executed Borrowing Subsidiary Agreement and, if applicable, Foreign Subsidiary Borrower Amendment and any other Loan Documents reasonably requested by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Copies, certified by the Secretary or Assistant Secretary (or director, in the case of any Foreign Subsidiary Borrower incorporated in England and Wales) of such Subsidiary, of its Board of Directors’ resolutions (and resolutions of other bodies or persons, if any are deemed necessary or customary by counsel for the Administrative Agent) approving the Borrowing Subsidiary Agreement, Foreign Subsidiary Borrower Amendment (if applicable) and any other Loan Documents to which such Subsidiary is becoming a party and such documents and certificates as the Administrative Agent or its counsel may reasonably request relating to the organization or incorporation, existence and good standing of such Subsidiary (to the extent it is customary to provide such documents and certificates in the jurisdiction of that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An incumbency certificate, executed by the Secretary or Assistant Secretary of such Subsidiary, which shall identify by name and title and bear the signature of the officers of such Subsidiary authorized to request Borrowings hereunder and sign the Borrowing Subsidiary Agreement, Foreign Subsidiary Borrower Amendment (if applicable) and the other Loan Documents to which such Subsidiary is becoming a party, upon which certificate the Administrative Agent and the Lenders shall be entitled to rely until informed of any change in writing by the Company or such Subsidiary;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Any promissory notes requested by any Lender, and any other instruments and documents reasonably requested by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To the extent such Foreign Subsidiary Borrower is not specifically named as an Eligible Foreign Subsidiary, all documentation and other information required by bank regulatory authorities under applicable “know your customer” and all applicable anti-money laundering rules and regulations, including the USA PATRIOT Act which shall be reasonably satisfactory to the Administrative Agent and the Lenders;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All legal matters (including with respect to withholding tax) incident to the making of such Credit Event shall be satisfactory to the Administrative Agent and its counsel in their commercially reasonable discretion.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of such Foreign Subsidiary Borrower, prior and superior in right to any other Person (subject to Liens permitted by Section 6.02 to the extent such Liens would have priority over the Liens in favor of the Administrative Agent under applicable law or are permitted to have such priority under this Agreement), shall be of record in the appropriate filing office or shall be in proper form for filing, registration or recordation.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On and after the Effective Date and until the Commitments have expired or been terminated and the principal of and interest on each Loan and all fees payable hereunder shall have been paid in full and all Letters of Credit shall have expired or terminated and all LC Disbursements shall have been reimbursed, the Company covenants and agrees with the Lenders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Financial Statements and Other Information</w:t>
      </w:r>
      <w:r>
        <w:rPr>
          <w:rFonts w:ascii="Times New Roman" w:cs="Times New Roman" w:eastAsia="Times New Roman" w:hAnsi="Times New Roman"/>
          <w:sz w:val="18"/>
          <w:szCs w:val="18"/>
          <w:color w:val="auto"/>
        </w:rPr>
        <w:t>. The Company will furnish to the Administrative Agent and each Lender, including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Public-Siders: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within ninety (90) days after the end of each fiscal year of the Company (or, if earlier, by the date that the Annual Report on Form 10-K of the Company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Grant Thornton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within forty-five (45) days after the end of each of the first three fiscal quarters of each fiscal year of the Company (or, if earlier, by the date that the Quarterly Report on Form 10-Q of the Company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concurrently with any delivery of financial statements under clause (a) or (b) above, a certificate of a Financial Officer of the Company</w:t>
      </w:r>
    </w:p>
    <w:p>
      <w:pPr>
        <w:spacing w:after="0" w:line="27" w:lineRule="exact"/>
        <w:rPr>
          <w:sz w:val="20"/>
          <w:szCs w:val="20"/>
          <w:color w:val="auto"/>
        </w:rPr>
      </w:pPr>
    </w:p>
    <w:p>
      <w:pPr>
        <w:jc w:val="both"/>
        <w:ind w:firstLine="8"/>
        <w:spacing w:after="0" w:line="250" w:lineRule="auto"/>
        <w:tabs>
          <w:tab w:leader="none" w:pos="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 6.11 and the identity of all Material Subsidiaries,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forth reasonably detailed calculations of the Available Amount as of the date of such financial statements;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as soon as available, but in any event not more than sixty (60) days after the end of each fiscal year of the Company, a copy of the plan and forecast (including a projected consolidated balance sheet, income statement and funds flow statement) of the Company for the upcoming fiscal year in form reasonably satisfactory to the Administrative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promptly following any request therefor, (x) such other information regarding the operations, business affairs and financial condition of the Company or any Subsidiary, or compliance with the terms of this Agreement, as the Administrative Agent or any Lender may reasonably request and</w:t>
      </w:r>
    </w:p>
    <w:p>
      <w:pPr>
        <w:ind w:firstLine="8"/>
        <w:spacing w:after="0" w:line="260" w:lineRule="auto"/>
        <w:tabs>
          <w:tab w:leader="none" w:pos="2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and documentation reasonably requested by the Administrative Agent or any Lender for purposes of compliance with applicable “know your customer” and all applicable anti-money laundering rules and regulations, including the Patriot Act and the Beneficial Ownership Regulation.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clauses (a) and (b) of this Section 5.01 may be delivered electronically and if so delivered, shall be deemed to have been delivered on the date on which such documents are filed for public availability on the SEC’s Electronic Data Gathering and Retrieval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notify (which may be by facsimile or electronic mail) the Administrative Agent of the filing of any such documents and, upon request by the Administrative Agent, provide to the Administrative Agent by electronic mail electronic versions (i.e., soft copies) of such documents. Notwithstanding anything contained herein, in every instance the Company shall be required to provide paper copies of the compliance certificates required by clause (c) of this Section 5.01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represents and warrants that each of it and its Controlling and Controlled entities, in each case, if any (collectively with the Company, the “</w:t>
      </w:r>
      <w:r>
        <w:rPr>
          <w:rFonts w:ascii="Times New Roman" w:cs="Times New Roman" w:eastAsia="Times New Roman" w:hAnsi="Times New Roman"/>
          <w:sz w:val="18"/>
          <w:szCs w:val="18"/>
          <w:u w:val="single" w:color="auto"/>
          <w:color w:val="auto"/>
        </w:rPr>
        <w:t>Relevant Entities</w:t>
      </w:r>
      <w:r>
        <w:rPr>
          <w:rFonts w:ascii="Times New Roman" w:cs="Times New Roman" w:eastAsia="Times New Roman" w:hAnsi="Times New Roman"/>
          <w:sz w:val="18"/>
          <w:szCs w:val="18"/>
          <w:color w:val="auto"/>
        </w:rPr>
        <w:t>”), either (i) has no SEC registered or unregistered, publicly traded securities outstanding, or (ii) files its financial statements with the SEC and/or makes its financial statements available to potential holders of its securities, and, accordingly, the Company hereby (i) authorizes the Administrative Agent to make the financial statements to be provided under Sections 5.01(a) and (b) above, along with the Loan Documents, available to Public-Siders and (ii) agrees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Company’s compliance with the covenants contained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5.02.       </w:t>
      </w:r>
      <w:r>
        <w:rPr>
          <w:rFonts w:ascii="Times New Roman" w:cs="Times New Roman" w:eastAsia="Times New Roman" w:hAnsi="Times New Roman"/>
          <w:sz w:val="17"/>
          <w:szCs w:val="17"/>
          <w:u w:val="single" w:color="auto"/>
          <w:color w:val="auto"/>
        </w:rPr>
        <w:t>  Notices of Material Events</w:t>
      </w:r>
      <w:r>
        <w:rPr>
          <w:rFonts w:ascii="Times New Roman" w:cs="Times New Roman" w:eastAsia="Times New Roman" w:hAnsi="Times New Roman"/>
          <w:sz w:val="17"/>
          <w:szCs w:val="17"/>
          <w:color w:val="auto"/>
        </w:rPr>
        <w:t>. The Company will furnish to the Administrative Agent and each Lender prompt written notice of the following:</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occurrence of any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filing or commencement of any Proceeding by or before any arbitrator or Governmental Authority against or affecting the Company or any Affiliate thereof that has a reasonable possibility of adverse determination, and, if adversely determined, could reasonably be expected to result in a Material Adverse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occurrence of any ERISA Event that, alone or together with any other ERISA Events that have occurred, could reasonably be expected to result in a Material Adverse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any other development that results in, or could reasonably be expected to result in, a Material Adverse Effect;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any change in the information provided in the Beneficial Ownership Certification delivered to such Lender that would result in a change to the list of beneficial owners identified in such certification.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notice delivered under this Section (i) shall be in writing, (ii) shall contain a heading or reference line that reads “Notice under Section 5.02 under the ESCO Technologies Inc. Credit Agreement dated as of May 29, 2026” and (iii)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Existence; Conduct of Business</w:t>
      </w:r>
      <w:r>
        <w:rPr>
          <w:rFonts w:ascii="Times New Roman" w:cs="Times New Roman" w:eastAsia="Times New Roman" w:hAnsi="Times New Roman"/>
          <w:sz w:val="18"/>
          <w:szCs w:val="18"/>
          <w:color w:val="auto"/>
        </w:rPr>
        <w:t xml:space="preserve">. The Company will, and will cause each of its Subsidiaries to, do or cause to be done all things necessary to preserve, renew and keep in full force and effect its (a) legal existence and (b)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except, in the case of clause (b), unless such failure to do so could not reasonably be expected to cause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Payment of Obligations</w:t>
      </w:r>
      <w:r>
        <w:rPr>
          <w:rFonts w:ascii="Times New Roman" w:cs="Times New Roman" w:eastAsia="Times New Roman" w:hAnsi="Times New Roman"/>
          <w:sz w:val="18"/>
          <w:szCs w:val="18"/>
          <w:color w:val="auto"/>
        </w:rPr>
        <w:t>. The Company will, and will cause each of its Subsidiaries to, pay its obligations, including Tax liabilities, that, if not paid, could reasonably be expected to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Maintenance of Properties; Insurance</w:t>
      </w:r>
      <w:r>
        <w:rPr>
          <w:rFonts w:ascii="Times New Roman" w:cs="Times New Roman" w:eastAsia="Times New Roman" w:hAnsi="Times New Roman"/>
          <w:sz w:val="18"/>
          <w:szCs w:val="18"/>
          <w:color w:val="auto"/>
        </w:rPr>
        <w:t>. The Company will, and will cause each of its Subsidiaries to, (a) keep and maintain all property material to the conduct of its business in good working order and condition, ordinary wear and tear excepted, and (b) maintain with financially sound and reputable carriers (i)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(ii) all insurance required pursuant to the Collateral Documents. The Company will furnish to the Lenders, upon request of the Administrative Agent, information in reasonable detail as to the insurance so maintained. The Company shall deliver to the Administrative Agent endorsements (x) to all “All Risk” physical damage insurance policies on all of the Loan Parties’ tangible personal property and assets insurance policies naming the Administrative Agent as lender loss payee, and (y) to all general liability and other liability policies naming the Administrative Agent an additional insured. In the event the Company or any of its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 The Company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Books and Records; Inspection Rights</w:t>
      </w:r>
      <w:r>
        <w:rPr>
          <w:rFonts w:ascii="Times New Roman" w:cs="Times New Roman" w:eastAsia="Times New Roman" w:hAnsi="Times New Roman"/>
          <w:sz w:val="18"/>
          <w:szCs w:val="18"/>
          <w:color w:val="auto"/>
        </w:rPr>
        <w:t>. The Company will, and will cause each of its Subsidiaries to, keep 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unless an Event of Default is in existence, only one (1) such inspection shall be permitted in any fiscal year and the Company shall be required to reimburse the Administrative Agent for the reasonable costs thereof.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Section 5.07.       </w:t>
      </w:r>
      <w:r>
        <w:rPr>
          <w:rFonts w:ascii="Times New Roman" w:cs="Times New Roman" w:eastAsia="Times New Roman" w:hAnsi="Times New Roman"/>
          <w:sz w:val="17"/>
          <w:szCs w:val="17"/>
          <w:u w:val="single" w:color="auto"/>
          <w:color w:val="auto"/>
        </w:rPr>
        <w:t>  Compliance with Laws and Material Contractual Obligations</w:t>
      </w:r>
      <w:r>
        <w:rPr>
          <w:rFonts w:ascii="Times New Roman" w:cs="Times New Roman" w:eastAsia="Times New Roman" w:hAnsi="Times New Roman"/>
          <w:sz w:val="17"/>
          <w:szCs w:val="17"/>
          <w:color w:val="auto"/>
        </w:rPr>
        <w:t>. The Company will, and will cause each of its Subsidiaries to, (i) comply with all laws, rules, regulations and orders of any Governmental Authority applicable to it or its property (including without limitation Environmental Laws) and</w:t>
      </w:r>
    </w:p>
    <w:p>
      <w:pPr>
        <w:spacing w:after="0" w:line="1" w:lineRule="exact"/>
        <w:rPr>
          <w:sz w:val="20"/>
          <w:szCs w:val="20"/>
          <w:color w:val="auto"/>
        </w:rPr>
      </w:pPr>
    </w:p>
    <w:p>
      <w:pPr>
        <w:jc w:val="both"/>
        <w:ind w:firstLine="8"/>
        <w:spacing w:after="0" w:line="255" w:lineRule="auto"/>
        <w:tabs>
          <w:tab w:leader="none" w:pos="2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in all material respects its obligations under material agreements to which it is a party, in each case except where the failure to do so, individually or in the aggregate, could not reasonably be expected to result in a Material Adverse Effect. The Company will maintain in effect and enforce policies and procedures designed to promote compliance by the Company and its Subsidiaries with Anti-Corruption Laws and applicable Sanctions.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proceeds of the Revolving Loans will be used only to finance the working capital needs, and for general corporate purposes, of the Company and its Subsidiaries including, without limitation, to refinance certain existing Indebtedness and to fund all or a portion of the purchase price of a Permitted Acquisition, including to finance the Specified Acquisition Transactions. The proceeds of the Term Loans will be used only to finance the Specified Acquisition Transactions. No part of the proceeds of any Loan will be used, whether directly or indirectly, for any purpose that entails a violation of any of the Regulations of the Board, including Regulations T, U and X. No Borrower will request any Borrowing or Letter of Credit, and no Borrower shall use, and the Company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the United Kingdom or in a European Union member state, (iii) in any manner that would result in the violation of any Sanctions applicable to any party hereto or (iv) (A) to finance any activity in violation of Export Controls, or (B) otherwise in violation of Export Controls.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Subsidiary Guaranty</w:t>
      </w:r>
      <w:r>
        <w:rPr>
          <w:rFonts w:ascii="Times New Roman" w:cs="Times New Roman" w:eastAsia="Times New Roman" w:hAnsi="Times New Roman"/>
          <w:sz w:val="18"/>
          <w:szCs w:val="18"/>
          <w:color w:val="auto"/>
        </w:rPr>
        <w:t>. As promptly as possible but in any event (a) within thirty (30) days (or such later date as may be agreed upon by the Administrative Agent) after any Person becomes a Material Subsidiary or any Subsidiary qualifies independently as, or is designated by the Company or the Administrative Agent as, a Subsidiary Guarantor pursuant to the definition of “Material Subsidiary”, or (b) on or prior to the date any Subsidiary that is not a Subsidiary Guarantor provides a guarantee of or otherwise becomes obligated on other Indebtedness of the Company, the Company shall provide the Administrative Agent with written notice thereof setting forth information in reasonable detail describing the material assets of such Person and shall cause each such Subsidiary to deliver to the Administrative Agent a joinder to the Subsidiary Guaranty (in the form contemplated thereby) pursuant to which such Subsidiary agrees to be bound by the terms and provisions thereof, such Subsidiary Guaranty to be accompanied by appropriate corporate resolutions, other corporate documentation and legal opinions in form and substance reasonably satisfactory to the Administrative Agent and its counsel. Notwithstanding the foregoing, (a) no Foreign Subsidiary shall be subject to the guaranty requirements contained herein if the Administrative Agent and its counsel reasonably determine that the benefit of the guaranty, relative to the cost and expense associated therewith, is excessive, and (b) no Affected Foreign Subsidiary shall guarantee or be obligated hereby to guarantee the payment or performance of any Obligations incurred by, or on behalf of, the Company or any Domestic Subsidiary.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Pledges; Additional Collateral;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The Company will cause, and will cause each other Loan Party to cause, all of its owned property (whether personal, tangible, intangible, or mixed) other than Excluded Assets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Without limiting the generality of the foregoing, the Company (i) will cause the Applicable Pledge Percentage of the issued and outstanding Equity Interests of each Subsidiary directly owned by the Company or any other Loan Party (other than Equity Interests constituting Excluded Assets) to be subject at all times to a first priority, perfected Lien in favor of the Administrative Agent to secure the Secured Obligations in accordance with the terms and conditions of the Collateral Documents or such other pledge and security documents as the Administrative Agent shall reasonably request. Notwithstanding the foregoing, no such pledge agreement in respect of the Equity Interests of a Foreign Subsidiary shall be required hereunder to the extent the Administrative Agent or its counsel determines that such pledge would not provide material credit support for the benefit of the Secured Parties pursuant to legally valid, binding and enforceable pledge agreements.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Without limiting the foregoing, the Company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4.02,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Company.</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If any assets are acquired by a Loan Party after the Effective Date (other than assets constituting Collateral under a Security Agreement that become subject to the Lien under such Security Agreement upon acquisition thereof), the Company will notify the Administrative Agent thereof, and, if requested by the Administrative Agent, the Company will cause such assets to be subjected to a Lien securing the Secured Obligations and will take, and cause the other Loan Parties to take, such actions as shall be necessary or reasonably requested by the Administrative Agent to grant and perfect such Liens, including actions described in paragraph (c) of this Section, all at the expense of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to the contrary, the Collateral shall be subject to the limitations and exclusions set forth in the applicable Collateral Documents and it is understood and agreed that:</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no Loan Party shall be required to seek any landlord waiver, bailee letter, estoppel, warehouseman waiver or other collateral access, lien waiver or similar letter or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no action shall be required to perfect any Lien with respect to (A) any vehicle or other asset subject to a certificate of title or</w:t>
      </w:r>
    </w:p>
    <w:p>
      <w:pPr>
        <w:spacing w:after="0" w:line="27" w:lineRule="exact"/>
        <w:rPr>
          <w:sz w:val="20"/>
          <w:szCs w:val="20"/>
          <w:color w:val="auto"/>
        </w:rPr>
      </w:pPr>
    </w:p>
    <w:p>
      <w:pPr>
        <w:ind w:left="660" w:hanging="4"/>
        <w:spacing w:after="0" w:line="260" w:lineRule="auto"/>
        <w:tabs>
          <w:tab w:leader="none" w:pos="9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rights, in each case, except to the extent that a security interest therein is perfected by filing a UCC financing statement (or equivalent) (which shall be the only required perfection action);</w:t>
      </w:r>
    </w:p>
    <w:p>
      <w:pPr>
        <w:spacing w:after="0" w:line="181"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no Loan Party shall be required to perfect a security interest in (i) any asset to the extent perfection of a security interest in such asset would be prohibited under any applicable Law or (ii) any Excluded Assets;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the Administrative Agent shall not require the taking of a Lien on, or require the perfection of any Lien granted in, those assets as to which the cost of obtaining or perfecting such Lien (including any Tax or expenses relating to such Lien) is excessive in relation to the benefit to the Lenders of the security afforded thereby as reasonably determined by the Company and the Administrative Agent;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no actions shall be required with respect to assets requiring perfection through control agreements or perfection by “control” (other than in respect of (x) Indebtedness for borrowed money owing to the Credit Parties evidenced by a note in excess of $10,000,000, certificated Equity Interests of Subsidiaries otherwise required to be pledged pursuant to a Security Agreement and (y) deposit accounts maintained with a Lender; provided that no control agreement shall be required with respect to any such deposit accounts).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Centre of Main Interests and Establishment</w:t>
      </w:r>
      <w:r>
        <w:rPr>
          <w:rFonts w:ascii="Times New Roman" w:cs="Times New Roman" w:eastAsia="Times New Roman" w:hAnsi="Times New Roman"/>
          <w:sz w:val="18"/>
          <w:szCs w:val="18"/>
          <w:color w:val="auto"/>
        </w:rPr>
        <w:t>. No Loan Party incorporated in the United Kingdom shall without the prior written consent of the Administrative Agent (such consent not to be unreasonably withheld or delayed) take any action that shall cause its registered office or centre of main interests (as that term is used in Article 3(1) of the Regulation) to be situated outside its jurisdiction of incorporation, or cause it to have an Establishment situated outside of its jurisdiction of incorporation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Accuracy of Information</w:t>
      </w:r>
      <w:r>
        <w:rPr>
          <w:rFonts w:ascii="Times New Roman" w:cs="Times New Roman" w:eastAsia="Times New Roman" w:hAnsi="Times New Roman"/>
          <w:sz w:val="18"/>
          <w:szCs w:val="18"/>
          <w:color w:val="auto"/>
        </w:rPr>
        <w:t>. The Company will ensure that any information, including financial statements or other documents, furnished to the Administrative Agent or the Lenders in connection with this Agreement or any amendment or modification hereof or waiver 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Company on the date thereof as to the matters specified in this Section.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Maintenance of Ratings</w:t>
      </w:r>
      <w:r>
        <w:rPr>
          <w:rFonts w:ascii="Times New Roman" w:cs="Times New Roman" w:eastAsia="Times New Roman" w:hAnsi="Times New Roman"/>
          <w:sz w:val="18"/>
          <w:szCs w:val="18"/>
          <w:color w:val="auto"/>
        </w:rPr>
        <w:t>. The Company will use commercially reasonable efforts to obtain and maintain (but not obtain or maintain a specific rating) (a) a public corporate family rating of the Company and a rating of the Term Loan B Facility, in each case from Moody’s, and (b) a public corporate credit rating of the Company and a rating of the Term Loan B Facility, in each case from S&amp;P.</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Lender Calls</w:t>
      </w:r>
      <w:r>
        <w:rPr>
          <w:rFonts w:ascii="Times New Roman" w:cs="Times New Roman" w:eastAsia="Times New Roman" w:hAnsi="Times New Roman"/>
          <w:sz w:val="18"/>
          <w:szCs w:val="18"/>
          <w:color w:val="auto"/>
        </w:rPr>
        <w:t xml:space="preserve">. The Company will participate in quarterly conference calls with the Administrative Agent and the Lenders, such calls to be held at such time as may be agreed to by the Company and the Administrative Agent within a reasonable period of time following such request, with such calls including members of senior management of the Company as the Company deems appropriate, to discuss the state of the Company’s business, including recent performance, operational activities, current business and market conditions and material performance changes;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one such call be required in any fiscal quarter;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requirements set forth in this Section 5.14 will be satisfied with a public earnings call open to all Lenders for the applicable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People with Significant Control</w:t>
      </w:r>
      <w:r>
        <w:rPr>
          <w:rFonts w:ascii="Times New Roman" w:cs="Times New Roman" w:eastAsia="Times New Roman" w:hAnsi="Times New Roman"/>
          <w:sz w:val="18"/>
          <w:szCs w:val="18"/>
          <w:color w:val="auto"/>
        </w:rPr>
        <w:t>. Each Loan Party shall: (a) comply within the relevant timeframe with any notice it receives pursuant to Part 21A of the Companies Act 2006 (a “</w:t>
      </w:r>
      <w:r>
        <w:rPr>
          <w:rFonts w:ascii="Times New Roman" w:cs="Times New Roman" w:eastAsia="Times New Roman" w:hAnsi="Times New Roman"/>
          <w:sz w:val="18"/>
          <w:szCs w:val="18"/>
          <w:u w:val="single" w:color="auto"/>
          <w:color w:val="auto"/>
        </w:rPr>
        <w:t>PSC Notice</w:t>
      </w:r>
      <w:r>
        <w:rPr>
          <w:rFonts w:ascii="Times New Roman" w:cs="Times New Roman" w:eastAsia="Times New Roman" w:hAnsi="Times New Roman"/>
          <w:sz w:val="18"/>
          <w:szCs w:val="18"/>
          <w:color w:val="auto"/>
        </w:rPr>
        <w:t>”) which it receives from a Subsidiary incorporated in the UK, the shares or membership interests of which are the subject of the Collateral Documents, where failure to do so has, or is reasonably likely to have, a Material Adverse Effect; and (b) promptly notify the Administrative Agent of any PSC Notice received (provided that, prior to an Event of Default which is continuing, such PSC Notice will only be provided upon request by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On and after the Effective Date and until the Commitments have expired or terminated and the principal of and interest on each Loan and all fees payable hereunder have been paid in full and all Letters of Credit have expired or terminated and all LC Disbursements shall have been reimbursed, the Company covenants and agrees with the Lenders that: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The Company will not, and will not permit any Subsidiary to, create, incur, assume or permit to exist any Indebtedness, except: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Secured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(b)          Indebtedness existing on the date hereof and set forth in </w:t>
      </w:r>
      <w:r>
        <w:rPr>
          <w:rFonts w:ascii="Times New Roman" w:cs="Times New Roman" w:eastAsia="Times New Roman" w:hAnsi="Times New Roman"/>
          <w:sz w:val="17"/>
          <w:szCs w:val="17"/>
          <w:u w:val="single" w:color="auto"/>
          <w:color w:val="auto"/>
        </w:rPr>
        <w:t>Schedule 6.01</w:t>
      </w:r>
      <w:r>
        <w:rPr>
          <w:rFonts w:ascii="Times New Roman" w:cs="Times New Roman" w:eastAsia="Times New Roman" w:hAnsi="Times New Roman"/>
          <w:sz w:val="17"/>
          <w:szCs w:val="17"/>
          <w:color w:val="auto"/>
        </w:rPr>
        <w:t xml:space="preserve"> and extensions, renewals and replacements of any such Indebtedness with Indebtedness owing by the same obligor that does not increase the outstanding principal amount thereof, and any Permitted Refinancing thereof;</w:t>
      </w:r>
    </w:p>
    <w:p>
      <w:pPr>
        <w:spacing w:after="0" w:line="14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 xml:space="preserve">(c)           Indebtedness of the Company to any Subsidiary and of any Subsidiary to the Company or any other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Indebtedness of any Subsidiary that is not a Loan Party to any Loan Party shall be subject to the limitations set forth in Section 6.04(d), (f), (g), (h) or (i), as applicable;</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Subject to Section 6.04(d), Guarantees by the Company of Indebtedness of any Subsidiary and by any Subsidiary of Indebtedness of the Company or any other Subsidiary;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Indebtedness of the Company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any Permitted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(other than any Permitted Refinancing thereof) is incurred prior to or within one hundred twenty (120) days after such acquisition or the completion of such construction or improvement and (ii) the aggregate principal amount of Indebtedness outstanding at any time that is permitted by this clause (e) shall not exceed the greater of (x) $90,000,000 or (y) 10.0% of Consolidated Tangible Assets, determined as of the most recent date for which the Company’s Financials have been delivered under Section 5.01 (or, if prior to the date of the first financial statements to be delivered pursuant to Section 5.01(a) or (b), the most recent financial statements referred to in Section 3.04(a));</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Indebtedness of the Company or any Subsidiary as an account party in respect of trade letters of credit;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Indebtedness of the Company or any Subsidiary to the extent secured by a Lien on any asset of the Company or any Subsidiary permitted by Section 6.02(e);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Indebtedness in respect of bankers’ acceptances, overdraft facilities, automatic clearinghouse arrangements, employee credit card programs, corporate cards and purchasing cards and other business cash management arrangements in the ordinary course of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Indebtedness consisting of obligations of the Company or its Subsidiaries under deferred consideration or other similar arrangements (including earn-outs, indemnifications, incentive non-competes and other contingent obligations and agreements consisting of the adjustment of purchase price or similar adjustments) incurred by such Person in connection with any Permitted Acquisition or disposition permitted by Section 6.03;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Indebtedness (if any) arising in connection with the Permitted Factoring Transaction in the event that the sales thereunder were to be recharacterized as loans;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Indebtedness of the Company or any Subsidiary assumed in connection with any Permitted Acquisition so long as such Indebtedness exists at the time of such Permitted Acquisition and is not incurred in contemplation of or in connection with such Permitted Acquisition, and extensions, renewals and replacements thereof that do not increase the outstanding principal amount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the Bridge Facility in an aggregate principal amount not exceeding $500,000,000 less the aggregate principal amount of the Term Loan B Loans funded on the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(m)          the Specified Target Bank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Incremental Equivalent Debt;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other Indebtedness in an aggregate principal amount not exceeding the greater $112,750,000 and 25% of TTM EBITDA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Indebtedness incurred by any Subsidiary that is not a Loan Party pursuant to this Section 6.01(o) shall not exceed the greater of $67,650,000, and 15% of TTM EBITDA at any time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or the other Loan Documents to the contrary, all Indebtedness of a Loan Party owed to a non-Loan Party Subsidiary must be unsecured and subordinated in right of payment in favor of the Administrative Agent pursuant to subordination terms reasonably satisfactory to the Administrative Agent.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Permitted Encumbrances and Liens created under the Loan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any Lien on any property or asset of the Company or any Subsidiary existing on the date hereof and set forth in </w:t>
      </w:r>
      <w:r>
        <w:rPr>
          <w:rFonts w:ascii="Times New Roman" w:cs="Times New Roman" w:eastAsia="Times New Roman" w:hAnsi="Times New Roman"/>
          <w:sz w:val="17"/>
          <w:szCs w:val="17"/>
          <w:u w:val="single" w:color="auto"/>
          <w:color w:val="auto"/>
        </w:rPr>
        <w:t>Schedule 6.02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39" w:lineRule="exact"/>
        <w:rPr>
          <w:sz w:val="20"/>
          <w:szCs w:val="20"/>
          <w:color w:val="auto"/>
        </w:rPr>
      </w:pPr>
    </w:p>
    <w:p>
      <w:pPr>
        <w:ind w:firstLine="8"/>
        <w:spacing w:after="0" w:line="260" w:lineRule="auto"/>
        <w:tabs>
          <w:tab w:leader="none" w:pos="21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Liens on fixed or capital assets acquired, constructed or improved by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permitted by clause (e) of Section 6.01, (ii) such security interests and the Indebtedness secured thereby are incurred prior to or within one hundred twenty (120)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Company or any Subsidiary;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Liens on cash and Permitted Investments in an aggregate amount not to exceed $10,000,000 at any time securing obligations under Swap Agreements permitted under Section 6.05;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any Lien arising in the ordinary course of business in favor of a customer of a Subsidiary in connection with “bill and hold” sales transactions, provided that such Lien shall not encumber any property or assets of such Subsidiary other than the property subject to such bill and hold sales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Liens incurred in connection with any transfer of an interest in accounts or notes receivable and related assets as part of a Permitted Factoring Transaction;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Liens on Collateral securing obligations in respect of Indebtedness permitted under the Sections 6.01(l) and (n);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if such Indebtedness ranks pari passu in right of security with the Obligations, any such Liens are subject to a First Lien Intercreditor Agreement (to the extent not already Obligations) and (y) if such Indebtedness ranks junior in right of security with the Obligations, any such Liens are subject to a Junior Lien Intercreditor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Liens on assets (not constituting Collateral) of the Company and its Subsidiaries not otherwise permitted above so long as the aggregate principal amount of the Indebtedness and other obligations subject to such Liens does not at any time exceed the greater of $112,750,000 and 25% of TTM EBITDA.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Fundamental Changes and Asset Sales</w:t>
      </w:r>
      <w:r>
        <w:rPr>
          <w:rFonts w:ascii="Times New Roman" w:cs="Times New Roman" w:eastAsia="Times New Roman" w:hAnsi="Times New Roman"/>
          <w:sz w:val="18"/>
          <w:szCs w:val="18"/>
          <w:color w:val="auto"/>
        </w:rPr>
        <w:t>. (a) The Company will not, and will not permit any Subsidiary to, merge into or consolidate with any other Person, or permit any other Person to merge into or consolidate with it, or sell, transfer, lease or otherwise dispose of (in one transaction or in a series of transactions) any of its assets, (including pursuant to a Sale and Leaseback Transaction), or any of the Equity Interests of any of its Subsidiaries (in each case, whether now owned or hereafter acquired), or liquidate or dissolve, except that, if at the time thereof and immediately after giving effect thereto no Default shall have occurred and be continuing (or, solely in the case of clauses (i) and (ii) below, no Event of Default shall have occurred and be continuing):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Person may merge into the Company in a transaction in which the Company is the surviving corporation;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Subsidiary may merge into a Loan Party in a transaction in which the surviving entity is such Loan Party (provided that any such merger involving the Company must result in the Company as the surviving entity) and any Subsidiary which is not a Loan Party may merge with or into any other Subsidiary which is not a Loan Party;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any Loan Party may sell, transfer, lease or otherwise dispose of its assets to any other Loan Party;</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(iv)          subject to Section 6.06, any Loan Party may sell, transfer, lease or otherwise dispose of its assets to any other Subsidiary that is not a Loan Party provided, except as permitted by clauses (v) and (vi) below, that the aggregate fair market value of the assets subject to such sales, transfers, leases or dispositions during the term of this Agreement shall not exceed the greater of (i) $45,000,000 or (ii) 5.0% of Consolidated Tangible Assets, determined as of the most recent date for which the Company’s Financials have been delivered under Section 5.01 (or, if prior to the date of the first financial statements to be delivered pursuant to Section 5.01(a) or (b), the most recent financial statements referred to in Section 3.04(a));</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any Subsidiary that is not a Loan Party may sell, transfer, lease or otherwise dispose of its assets to any Subsidiary that is not a Loan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(vi)          the Company and its Subsidiaries may (A) sell inventory and Permitted Investments in the ordinary course of business and obsolete or worn-out property and property no longer used or useful in the business, (B) effect sales, trade-ins or dispositions of used equipment for value in the ordinary course of business consistent with past practice, (C) enter into licenses of intellectual property or technology in the ordinary course of business, (D) make any other sales, transfers, leases or dispositions the fair market value of which, taken together with the fair market value of all other property of the Company and its Subsidiaries previously leased, sold or disposed of as permitted by this clause (D) during any fiscal year of the Company, does not exceed an amount equal to ten percent (10%) of Consolidated Tangible Assets (calculated as of the end of the immediately preceding fiscal quarter for which the Company’s Financials were most recently delivered pursuant to Section 5.01(a) or (b) or, if prior to the date of the delivery of the first financial statements to be delivered pursuant to Section 5.01(a) or (b), the most recent financial statements referred to in Section 3.04(a)) and (E) grant Liens permitted by Section 6.02 and make Investments permitted by Section 6.04, Restricted Payments permitted by Section 6.07 and Restricted Debt Payments permitted by Section 6.09;</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(viii)        the Company and its Subsidiaries may sell or otherwise dispose of property or assets (other than a disposition of all or substantially all of the assets of the Company and its Subsidiaries on a consolidated basis) so long as (x) the Company or applicable Subsidiary shall receive consideration at least equal to the fair market value (as determined by the Company in good faith) of the assets sold or otherwise disposed of, (y) so long as no Default or Event of Default has occurred and is continuing prior to such sale or other disposition or would arise after giving effect (including giving effect on a pro forma basis) thereto and (z) if the property or assets sold or otherwise disposed of have a fair market value in excess of the greater of $45,100,000 and 10% of TTM EBITDA, at least 75% of the consideration therefor received by the Company or Subsidiary, as the case may be, is in the form of cash or Permitted Investments;</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(ix)           any Subsidiary that is not a Loan Party may liquidate or dissolve if the Company determines in good faith that such liquidation or dissolution is in the best interests of the Company and is not materially disadvantageous to the Lenders;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any Subsidiary that is not a Loan Party may sell, transfer, lease or otherwise dispose of its assets to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transactions are on an arms-length basis for fair consideration; and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(xi)           any Subsidiary party to a Permitted Factoring Transaction may sell or transfer its interest in accounts or notes receivable and related assets as part of such Permitted Factoring Transaction.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will not, and will not permit any of its Subsidiaries to, engage to any material extent in any business other than businesses of the type conducted by the Company and its Subsidiaries on the date of execution of this Agreement and businesses reasonably related or incidental thereto or representing a reasonable expansion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Company will not, nor will it permit any of its Material Subsidiaries to, change its fiscal year from the basis in effect on the Effective Date (other than changes to the fiscal year of the Subsidiaries acquired pursuant to the Specified Acquisition (or another Permitted Acquisition) to conform to the fiscal year of the Company as in effect on the Effective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spacing w:after="0" w:line="256"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Investments, Loans, Advances, Guarantees and Acquisitions</w:t>
      </w:r>
      <w:r>
        <w:rPr>
          <w:rFonts w:ascii="Times New Roman" w:cs="Times New Roman" w:eastAsia="Times New Roman" w:hAnsi="Times New Roman"/>
          <w:sz w:val="18"/>
          <w:szCs w:val="18"/>
          <w:color w:val="auto"/>
        </w:rPr>
        <w:t>. The Company will not, and will not permit any of its Subsidiaries to, purchase, hold or acquire (including pursuant to any merger or consolidation with, any Person that was not a Wholly-Owned Subsidiary prior to such merger or consolidation)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(collectively,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except: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Permitted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Permitted Acquisitions;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Investments by the Company and its Subsidiaries in Subsidiaries existing on the date hereof and set forth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Investments made after the date hereof by the Company in or to any Subsidiary and made by any Subsidiary in or to the Company or any other Subsidiary (provided, except as provided in clauses (f), (g), (h) or (i) below, that the amount of Investments that may be made and remain outstanding, at any time, by Loan Parties to Subsidiaries which are not Loan Parties, shall not exceed the greater of (x) $90,000,000 or (y) 10% of Consolidated Tangible Assets, determined as of the most recent date for which the Company’s Financials have been delivered under Section 5.01 (or, if prior to the date of the first financial statements to be delivered pursuant to Section 5.01(a) or (b), the most recent financial statements referred to in Section 3.04(a));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Guarantees constituting Indebtedness permitted by Section 6.01;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(i) the Specified Acquisition, (ii) substantially contemporaneous Investments made by the Company or any other Loan Party in any non-Loan Party Subsidiary, the proceeds of which are in turn invested in one or more other Loan Parties (including, but not limited to such Investments to pay a portion of the purchase price consideration for the Specified Acquisition in accordance with the Specified Acquisition Agreement), and (iii) Investments made by the Company in any non-Loan Party Subsidiary buyer constituting a Guarantee by the Company of the obligations of such non-Loan Party Subsidiary buyer under the Specified Acquisition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Investments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any such Investment made in reliance on this clause (g), the Total Net Leverage Ratio calculated on a pro forma basis does not exceed 3.00 to 1.00 as of the most recently ended Test Period and (y) no Specified Event of Default shall have occurred and be continuing;</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          any other Investment made after the date hereof so long as the aggregate amount of all such Investments does not exceed the greater of (i) $157,850,000 and (ii) 35% of TTM EBITDA during the term of this Agreement;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any other Investment made after the date hereof so long as (x) no Specified Event of Default has occurred and is continuing prior to such Investment or would arise after giving effect (including giving effect on a pro forma basis) thereto and (y) after giving effect (including giving effect on a pro forma basis) thereto, the Total Net Leverage Ratio is less than or equal to 2.75 to 1.00 as of the most recently ended Test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compliance with Sections 6.04(d), (g), (h) and (i), the amount of any investment shall be the amount initially invested, without adjustment for subsequent increases or decreases in the value of such Investment, less any amount paid, repaid, returned, distributed or otherwise received in cash in respect of such Investment (not to exceed the amount initially invested). In addition, any Acquisition consummated after the Effective Date shall be required to satisfy the criteria of a Permitted Acquisition.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color w:val="auto"/>
        </w:rPr>
        <w:t>. The Company will not, and will not permit any of its Subsidiaries to, enter into any Swap Agreement, except (a) Swap Agreements entered into to hedge or mitigate risks to which the Company or any Subsidiary has actual exposure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The Company will not, and will not permit any of its Subsidiaries to, sell, 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 Subsidiary than could be obtained on an arm’s-length basis from unrelated third parties, (b) transactions between or among the Company and its Wholly-Owned Subsidiaries not involving any other Affiliate,</w:t>
      </w:r>
    </w:p>
    <w:p>
      <w:pPr>
        <w:spacing w:after="0" w:line="3" w:lineRule="exact"/>
        <w:rPr>
          <w:sz w:val="20"/>
          <w:szCs w:val="20"/>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permitted by Section 6.07 and (d) any transaction involving aggregate payments or consideration of less than the greater of</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$45,100,000 and (y) 10% of TTM EBITDA.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The Company will not, and will not permit any of its Subsidiaries to, declare or make, or agree to pay or make, directly or indirectly, any Restricted Payment, except: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Company may declare and pay dividends with respect to its Equity Interests payable solely in additional shares of its common or preferred stock (or warrants, options or other rights to acquire additional shares of its common or preferred stock), in each case, other than Disqualified Equity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Subsidiaries may declare and pay dividends ratably with respect to their Equity Interests;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may make Restricted Payments pursuant to and in accordance with stock option plans or other benefit plans for management, directors or employees of the Company and its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Company and its Subsidiaries may make Restricted Payments so long as at the time of and immediately after giving effect to any such Restricted Payment, (x) the Total Net Leverage Ratio calculated on a pro forma basis does not exceed 2.50 to 1.00 as of the most recently ended Test Period and (y) no Event of Default shall have occurred and be continuing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the Company and its Subsidiaries may make Restricted Payments in an aggregate amount, together with any Restricted Debt Payments incurred pursuant to Section 6.09(a)(ii), not to exceed the greater of (x) $90,200,000 and (y) 20% of TTM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any such Restricted Payment made in reliance on this clause (e), no Event of Default shall have occurred and be continuing;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the Company and its Subsidiaries may make Restricted Payments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any such Restricted Payment made in reliance on this clause (f), the Total Net Leverage Ratio calculated on a pro forma basis does not exceed 3.00 to 1.00 as of the most recently ended Test Period and (y) no Event of Default shall have occurred and be continuing.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Restrictive Agreements</w:t>
      </w:r>
      <w:r>
        <w:rPr>
          <w:rFonts w:ascii="Times New Roman" w:cs="Times New Roman" w:eastAsia="Times New Roman" w:hAnsi="Times New Roman"/>
          <w:sz w:val="18"/>
          <w:szCs w:val="18"/>
          <w:color w:val="auto"/>
        </w:rPr>
        <w:t xml:space="preserve">. The Company will not, and will not permit any of its Subsidiaries to, directly or indirectly, enter into, incur or permit to exist any agreement or other arrangement that prohibits, restricts or imposes any condition upon (a) the ability of the Company or any Subsidiary to create, incur or permit to exist any Lien upon any of its property or assets in favor of the Administrative Agent for the benefit of the Lenders to secure the Obligations, or (b) the ability of any Subsidiary to pay dividends or other distributions with respect to holders of its Equity Interests or to make or repay loans or advances to the Company or any other Subsidiary or to Guarantee Indebtedness of the Company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law or by any Loan Document, (ii) the foregoing shall not apply to customary restrictions and conditions contained in agreements relating to the sale of property or a Subsidiary pending such sale, provided such restrictions and conditions apply only to the property or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(iv) clause (a) of the foregoing shall not apply to customary provisions in leases and other contracts restricting the assignment thereof, and (v) clause (b) of the foregoing shall not apply to restrictions contained in documents governing Indebtedness permitted hereunder so long as such restrictions are no more restrictive to the Company and its Subsidiaries (taken as a whole) than the restrictions or covenants contained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Subordinated Indebtedness and Amendments to Subordinated Indebtedness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Company will not, and will not permit any Subsidiary to, directly or indirectly voluntarily prepay, defease or in substance defease, purchase, redeem, retire or otherwise acquire, any Subordinated Indebtedness or any Indebtedness from time to time outstanding under the Subordinated Indebtedness Documents (any of the foregoing, a “</w:t>
      </w:r>
      <w:r>
        <w:rPr>
          <w:rFonts w:ascii="Times New Roman" w:cs="Times New Roman" w:eastAsia="Times New Roman" w:hAnsi="Times New Roman"/>
          <w:sz w:val="18"/>
          <w:szCs w:val="18"/>
          <w:u w:val="single" w:color="auto"/>
          <w:color w:val="auto"/>
        </w:rPr>
        <w:t>Restricted Debt Payment</w:t>
      </w:r>
      <w:r>
        <w:rPr>
          <w:rFonts w:ascii="Times New Roman" w:cs="Times New Roman" w:eastAsia="Times New Roman" w:hAnsi="Times New Roman"/>
          <w:sz w:val="18"/>
          <w:szCs w:val="18"/>
          <w:color w:val="auto"/>
        </w:rPr>
        <w:t>”), other than: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Restricted Debt Payments so long as at the time of and immediately after giving effect to any such Restricted Debt Payment, (x) the Total Net Leverage Ratio calculated on a pro forma basis does not exceed 2.50 to 1.00 as of the most recently ended Test Period and (y) no Event of Default shall have occurred and be continuing;</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Restricted Debt Payments in an aggregate amount, together with any Restricted Payments incurred pursuant to Section 6.07(e), not to exceed the greater of (x) $90,200,000 and (y) 20% of TTM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any such Restricted Debt Payment made in reliance on this clause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no Event of Default shall have occurred and be continuing;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Restricted Debt Payments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any such Restricted Debt Payment made in reliance on this clause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the Total Net Leverage Ratio calculated on a pro forma basis does not exceed 3.00 to 1.00 as of the most recently ended Test Period and (y) no Event of Default shall have occurred and be continuing.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Company will not, and will not permit any Subsidiary to, amend the Subordinated Indebtedness Documents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provides for the following or which has any of the following effects: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increases the overall principal amount of any such Indebtedness or increases the amount of any single scheduled installment of principal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shortens or accelerates the date upon which any installment of principal or interest becomes due or adds any additional mandatory redemption provisions;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color w:val="auto"/>
        </w:rPr>
        <w:t>(e)           shortens the final maturity date of such Indebtedness or otherwise accelerates the amortization schedule with respect to such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increases the rate of interest accruing on such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provides for the payment of additional fees or increases existing fees;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amends or modifies any financial or negative covenant (or covenant which prohibits or restricts the Company or any Subsidiary from taking certain actions) in a manner which is more onerous or more restrictive in any material respect to the Company or such Subsidiary or which is otherwise materially adverse to the Company, any Subsidiary and/or the Lenders or, in the case of any such covenant, which places material additional restrictions on the Company or such Subsidiary or which requires the Company or such Subsidiary to comply with more restrictive financial ratios or which requires the Company to better its financial performance, in each case from that set forth in the existing applicable covenants in the Subordinated Indebtedness Documents or the applicable covenants in this Agreement; 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amends, modifies or adds any affirmative covenant in a manner which (i) when taken as a whole, is materially adverse to the Company, any Subsidiary and/or the Lenders or (ii) is more onerous than the existing applicable covenant in the Subordinated Indebtedness Documents or the applicable covenant in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Non-Guarantor Subsidiaries and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Company shall not at any time permit any Subsidiary to guaranty or become obligated on any other Indebtedness of the Company unless and until such Subsidiary has become a Subsidiary Guarantor pursuant to, and in accordance with the terms of, Section 5.09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Notwithstanding anything to the contrary herein, the Company shall not at any time permit any Affiliate of the Company or Subsidiary that is not a Loan Party from owning or having an exclusive license or sublicense of any intellectual property material to the business of the Company and its Subsidiaries, taken as a whole.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Notwithstanding anything to the contrary set forth herein, no Loan Party shall make any Investment in or otherwise transfer any assets to any Affiliate of the Company that is not a Loan Party pursuant to the clauses (d), (g), (h) and (i) of Section 6.04 or pursuant to clauses (a)(iv) (a)(vi)(D) or (a)(viii) of Section 6.03 in an aggregate amount not to exceed the greater of (x) $157,850,000 and (y) 35% of TTM EBITDA during the term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Financial Covenants</w:t>
      </w:r>
      <w:r>
        <w:rPr>
          <w:rFonts w:ascii="Times New Roman" w:cs="Times New Roman" w:eastAsia="Times New Roman" w:hAnsi="Times New Roman"/>
          <w:sz w:val="18"/>
          <w:szCs w:val="18"/>
          <w:color w:val="auto"/>
        </w:rPr>
        <w:t>. In respect of the Revolving Facility and the Term Loan A Facility:</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Maximum Leverage Ratio</w:t>
      </w:r>
      <w:r>
        <w:rPr>
          <w:rFonts w:ascii="Times New Roman" w:cs="Times New Roman" w:eastAsia="Times New Roman" w:hAnsi="Times New Roman"/>
          <w:sz w:val="18"/>
          <w:szCs w:val="18"/>
          <w:color w:val="auto"/>
        </w:rPr>
        <w:t>. The Company will not permit the Total Net Leverage Ratio, determined as of the end of each of its fiscal quarters ending on and after the Effective Date, to be greater than (x) 4.25 to 1.00 for the first four fiscal quarters ending after the Effective Date and</w:t>
      </w:r>
    </w:p>
    <w:p>
      <w:pPr>
        <w:jc w:val="both"/>
        <w:ind w:firstLine="8"/>
        <w:spacing w:after="0" w:line="252" w:lineRule="auto"/>
        <w:tabs>
          <w:tab w:leader="none" w:pos="2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3.50 to 1.00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on not more than two (2) occasions during the term of this Agreement, elect to increase the maximum Total Net Leverage Ratio permitted under this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to 4.00 to 1.00 for a period of four consecutive fiscal quarters in connection with a Permitted Acquisition occurring during the first of such four fiscal quarters if the aggregate consideration paid or to be paid in respect of such Permitted Acquisition exceeds $200,000,000 (each such increase, a “</w:t>
      </w:r>
      <w:r>
        <w:rPr>
          <w:rFonts w:ascii="Times New Roman" w:cs="Times New Roman" w:eastAsia="Times New Roman" w:hAnsi="Times New Roman"/>
          <w:sz w:val="18"/>
          <w:szCs w:val="18"/>
          <w:u w:val="single" w:color="auto"/>
          <w:color w:val="auto"/>
        </w:rPr>
        <w:t>Temporary Leverage Ratio Step-Up</w:t>
      </w:r>
      <w:r>
        <w:rPr>
          <w:rFonts w:ascii="Times New Roman" w:cs="Times New Roman" w:eastAsia="Times New Roman" w:hAnsi="Times New Roman"/>
          <w:sz w:val="18"/>
          <w:szCs w:val="18"/>
          <w:color w:val="auto"/>
        </w:rPr>
        <w:t>”). Following the Company’s election to utilize a Temporary Leverage Ratio Step-Up, the Company shall not be permitted to request an additional Temporary Leverage Ratio Step-Up unless a full fiscal quarter shall have passed since the last day of the prior Temporary Leverage Ratio Step-Up.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Minimum Interest Coverage Ratio</w:t>
      </w:r>
      <w:r>
        <w:rPr>
          <w:rFonts w:ascii="Times New Roman" w:cs="Times New Roman" w:eastAsia="Times New Roman" w:hAnsi="Times New Roman"/>
          <w:sz w:val="18"/>
          <w:szCs w:val="18"/>
          <w:color w:val="auto"/>
        </w:rPr>
        <w:t>. The Company will not permit the ratio (the “</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determined as of the end of each of its fiscal quarters ending on and after the Effective Date, of (i) Consolidated EBITDA to (ii) Consolidated Interest Expense, in each case for the period of four (4) consecutive fiscal quarters ending with the end of such fiscal quarter, all calculated for the Company and its Subsidiaries on a consolidated basis, to be less than 3.00 to 1.00.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UK Pensions</w:t>
      </w:r>
      <w:r>
        <w:rPr>
          <w:rFonts w:ascii="Times New Roman" w:cs="Times New Roman" w:eastAsia="Times New Roman" w:hAnsi="Times New Roman"/>
          <w:sz w:val="18"/>
          <w:szCs w:val="18"/>
          <w:color w:val="auto"/>
        </w:rPr>
        <w:t>. Save in respect of occupational pension schemes as set forth in Schedule 3.21, the Company will not permit any Loan Party or Subsidiary to become (i) an employer (for the purposes of sections 38 to 51 of the UK Pensions Act 2004) of an occupational pension scheme which is not a money purchase scheme (both terms as defined in the UK Pensions Schemes Act 1993); or (ii) “connected” with or an “associate” of (as those terms are used in sections 38 and 43 of the UK Pensions Act 2004) such an employer (a “</w:t>
      </w:r>
      <w:r>
        <w:rPr>
          <w:rFonts w:ascii="Times New Roman" w:cs="Times New Roman" w:eastAsia="Times New Roman" w:hAnsi="Times New Roman"/>
          <w:sz w:val="18"/>
          <w:szCs w:val="18"/>
          <w:u w:val="single" w:color="auto"/>
          <w:color w:val="auto"/>
        </w:rPr>
        <w:t>UK Pensions Event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The following events shall each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any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Borrower shall fail to pay any interest on any Loan or any fee or any other amount (other than an amount referred to in clause (a) of this Article) payable under this Agreement or any other Loan Document, when and as the same shall become due and payable and in the Agreed Currency required hereunder, and such failure shall continue unremedied for a period of three (3) Business Days;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any representation or warranty made or deemed made by or on behalf of any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any respect if such representation and warranty is qualified by “material” or “Material Adverse Effect”) when made or deemed made;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any Borrower shall fail to observe or perform any covenant, condition or agreement contained in Section 5.02, 5.03 (with respect to any Borrower’s existence), 5.08, 5.09 or 5.10, in Article VI, in Article X or in Article XI;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comply with either financial covenant set forth in Section 6.11 shall not constitute an Event of Default with respect to any Term Loan B Loans unless and until the Required Pro Rata Lenders have actually terminated the Revolving Commitments and declared the Revolving Loans and Term Loan A Loans and all related Obligations to be immediately due and payable in accordance with this Agreement and such declaration has not been rescinded on or before the date the Term Loan B Lenders declare an Event of Default with respect to such financial covenant;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any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the Company or any Subsidiary shall fail to make any payment (whether of principal or interest and regardless of amount) in respect of any Material Indebtedness, when and as the same shall become due and payable;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an involuntary proceeding shall be commenced or an involuntary petition shall be filed seeking (i) liquidation, reorganization or other relief in respect of the Company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Subsidiary or for a substantial part of its assets, and, in any such case, such proceeding or petition shall continue undismissed for sixty (60) days or an order or decree approving or ordering any of the foregoing shall be entered;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the Company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the Company or any Subsidiary shall become unable, admit in writing its inability or fail generally to pay its debts as they become due;</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(k)           one or more judgments for the payment of money in an aggregate amount in excess of $30,000,000 (to the extent not covered by insurance as to which the relevant insurance company has acknowledged coverage) shall be rendered against the Company,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Subsidiary to enforce any such judgment;</w:t>
      </w:r>
    </w:p>
    <w:p>
      <w:pPr>
        <w:spacing w:after="0" w:line="1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an ERISA Event shall have occurred that, when taken together with all other ERISA Events that have occurred, could reasonably be expected to result in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a (i) UK Pensions Event shall have occurred or (ii) the Pensions Regulator (or any other person with authority to do so) (x) issues a Financial Support Direction or a Contribution Notice to the Company or any Subsidiary; (y) issues a financial penalty or penalties to the Company or any Subsidiary under section 88A of the Pensions Act 2004; or (z) the Company or any Subsidiary is convicted of an offence under section 58A of 58B of the Pensions Act 2004, that could in each case reasonably be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color w:val="auto"/>
        </w:rPr>
        <w:t>(n)           a Change in Control shall occur;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           any material provision of any Loan Document for any reason ceases to be valid, binding and enforceable in accordance with its terms (or the Company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           any Collateral Document shall for any reason (other than pursuant to the terms hereof or thereof) fail to create a valid and perfected first priority security interest in the portion of the Collateral purported to be covered thereby, or any action shall be taken by or on behalf of any Borrower or any Subsidiary to discontinue or to assert the invalidity or unenforceability of any Collateral Document; or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            (i) any UK Relevant Entity is unable or admits inability to pay its debts as they fall due or is deemed to or declared to be unable to pay its debts under applicable law, suspends or threatens in writing to suspend making payments on any of its debts or, by reason of actual or anticipated financial difficulties, commences negotiations with one or more of its creditors (excluding any Lender, any Issuing Bank or the Administrative Agent in its capacity as such) with a view to rescheduling any of its indebtedness, or (ii) the value of the assets of any UK Relevant Entity is less than its liabilities (taking into account contingent and prospective liabilities), or (iii) a moratorium is declared in respect of any indebtedness of any UK Relevant Entity (so that if a moratorium occurs, the ending of the moratorium will not remedy any Event of Default caused by that moratorium), or (iv) any corporate action, legal proceedings or other procedure or step is taken in relation to (A) the suspension of payments, a moratorium on any indebtedness, winding up, dissolution, administration or reorganization (by way of voluntary arrangement, scheme of arrangement or otherwise) of any UK Relevant Entity, (B) a composition, compromise, assignment or arrangement with any creditor of any UK Relevant Entity, (C) the appointment of a liquidator, receiver, administrative receiver, administrator, compulsory manager or other similar officer in respect of any UK Relevant Entity or any of its assets or (D) the enforcement of any Lien over any assets of any UK Relevant Entity, or any analogous procedure or step is taken in any jurisdiction, save that this sub paragraph (iv) shall not apply to any winding up petition which is frivolous or vexatious and is discharged, stayed or dismissed within sixty (60) days of commencement, or (v) any expropriation, attachment, sequestration, distress or execution or any analogous process in any jurisdiction affects any asset or assets of a UK Relevant Entity having an aggregate value of $30,000,000 and not discharged within sixty (60) days.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Remedies Upon an Event of Default</w:t>
      </w:r>
      <w:r>
        <w:rPr>
          <w:rFonts w:ascii="Times New Roman" w:cs="Times New Roman" w:eastAsia="Times New Roman" w:hAnsi="Times New Roman"/>
          <w:sz w:val="18"/>
          <w:szCs w:val="18"/>
          <w:color w:val="auto"/>
        </w:rPr>
        <w:t>. If any Event of Default occurs (other than an event with respect to any Borrower described in Section 7.01(h), 7.01(i) or 7.01(r)), and at any time thereafter during the continuance of such Event of Default, the Administrative Agent may, and at the request of the Required Lenders (or, in the case of an Event of Default due to failure to comply with either financial covenant set forth in Section 6.11 that is not yet an Event of Default with respect to the Term Loan B Loans, at the request of the Required Pro Rata Lenders) shall, by notice to the Company,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each Borrower accrued hereunder and under the other Loan Documents, shall become due and payable immediately, without presentment, demand, protest or other notice of any kind, all of which are hereby waived by each Borrower, (iii) require cash collateral for the LC Exposure in accordance with Section 2.06(j) hereof and (iv) exercise on behalf of itself, the Lenders and the Issuing Banks all rights and remedies available to it, the Lenders and the Issuing Banks under the Loan Documents and applicable law. If an Event of Default described in Sections 7.01(h), 7.01(i) or 7.01(r) occurs with respect to any Borrower, the Commitments shall automatically terminate and the principal of the Loans then outstanding and cash collateral for the LC Exposure, together with accrued interest thereon and all fees and other Secured Obligations accrued hereunder and under any other Loan Document including any break funding payment or prepayment premium shall automatically become due and payable, and the obligation of the Borrowers to cash collateralize the LC Exposure as provided in clause (iii) above shall automatically become effective, in each case, without presentment, demand, protest or other notice of any kind, all of which are hereby waived by the Borrowers.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Company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Company on behalf of itself and its Subsidiaries. The Company further agrees on behalf of itself and its Subsidiaries, at the Administrative Agent’s request, to assemble the Collateral and make it available to the Administrative Agent at places which the Administrative Agent shall reasonably select, whether at the premises of the Company,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Company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Application of Payments</w:t>
      </w:r>
      <w:r>
        <w:rPr>
          <w:rFonts w:ascii="Times New Roman" w:cs="Times New Roman" w:eastAsia="Times New Roman" w:hAnsi="Times New Roman"/>
          <w:sz w:val="18"/>
          <w:szCs w:val="18"/>
          <w:color w:val="auto"/>
        </w:rPr>
        <w:t>. Notwithstanding anything herein to the contrary, following the occurrence and during the continuance of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and notice thereof to the Administrative Agent by the Company or the Required Lenders: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all payments received on account of the Secured Obligations and all proceeds of Collateral shall, subject to Section 2.24, be applied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as follows:</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first</w:t>
      </w:r>
      <w:r>
        <w:rPr>
          <w:rFonts w:ascii="Times New Roman" w:cs="Times New Roman" w:eastAsia="Times New Roman" w:hAnsi="Times New Roman"/>
          <w:sz w:val="18"/>
          <w:szCs w:val="18"/>
          <w:color w:val="auto"/>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2.12(d) payable to the Administrative Agent in its capacity as such);</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second</w:t>
      </w:r>
      <w:r>
        <w:rPr>
          <w:rFonts w:ascii="Times New Roman" w:cs="Times New Roman" w:eastAsia="Times New Roman" w:hAnsi="Times New Roman"/>
          <w:sz w:val="18"/>
          <w:szCs w:val="18"/>
          <w:color w:val="auto"/>
        </w:rPr>
        <w:t>, to payment of that portion of the Secured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third</w:t>
      </w:r>
      <w:r>
        <w:rPr>
          <w:rFonts w:ascii="Times New Roman" w:cs="Times New Roman" w:eastAsia="Times New Roman" w:hAnsi="Times New Roman"/>
          <w:sz w:val="18"/>
          <w:szCs w:val="18"/>
          <w:color w:val="auto"/>
        </w:rPr>
        <w:t>,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clause (iii) payable to them;</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fourth</w:t>
      </w:r>
      <w:r>
        <w:rPr>
          <w:rFonts w:ascii="Times New Roman" w:cs="Times New Roman" w:eastAsia="Times New Roman" w:hAnsi="Times New Roman"/>
          <w:sz w:val="18"/>
          <w:szCs w:val="18"/>
          <w:color w:val="auto"/>
        </w:rPr>
        <w:t>, (A) to payment of that portion of the Secured Obligations constituting unpaid principal of the Loans and unreimbursed LC Disbursements and any other amounts owing with respect to Banking Services Obligations and Swap Obligations and (B) to cash collateralize that portion of LC Exposure comprising the undrawn amount of Letters of Credit to the extent not otherwise cash collateralized by the Borrowers pursuant to Section 2.06 or 2.24, ratably among the Lenders and the Issuing Banks in proportion to the respective amounts described in this clause</w:t>
      </w:r>
    </w:p>
    <w:p>
      <w:pPr>
        <w:spacing w:after="0" w:line="3" w:lineRule="exact"/>
        <w:rPr>
          <w:sz w:val="20"/>
          <w:szCs w:val="20"/>
          <w:color w:val="auto"/>
        </w:rPr>
      </w:pPr>
    </w:p>
    <w:p>
      <w:pPr>
        <w:jc w:val="both"/>
        <w:ind w:left="660" w:hanging="4"/>
        <w:spacing w:after="0" w:line="253" w:lineRule="auto"/>
        <w:tabs>
          <w:tab w:leader="none" w:pos="9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them; provided that (x) any such amounts applied pursuant to subclause (B) above shall be paid to the Administrative Agent for the ratable account of the applicable Issuing Banks to cash collateralize Secured Obligations in respect of Letters of Credit, (y) subject to Section 2.06 or 2.24,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Secured Obligations, if any, in the order set forth in this Section 7.03;</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fifth</w:t>
      </w:r>
      <w:r>
        <w:rPr>
          <w:rFonts w:ascii="Times New Roman" w:cs="Times New Roman" w:eastAsia="Times New Roman" w:hAnsi="Times New Roman"/>
          <w:sz w:val="18"/>
          <w:szCs w:val="18"/>
          <w:color w:val="auto"/>
        </w:rPr>
        <w:t>, to the payment in full of all other Secured Obligations, in each case ratably among the Administrative Agent, the Lenders and the Issuing Banks based upon the respective aggregate amounts of all such Secured Obligations owing to them in accordance with the respective amounts thereof then due and payable;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finally</w:t>
      </w:r>
      <w:r>
        <w:rPr>
          <w:rFonts w:ascii="Times New Roman" w:cs="Times New Roman" w:eastAsia="Times New Roman" w:hAnsi="Times New Roman"/>
          <w:sz w:val="18"/>
          <w:szCs w:val="18"/>
          <w:color w:val="auto"/>
        </w:rPr>
        <w:t>, the balance, if any, after all Secured Obligations have been indefeasibly paid in full, to the Borrowers or as otherwise required by law;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if any amount remains on deposit as cash collateral after all Letters of Credit have either been fully drawn or expired (without any pending drawings), such remaining amount shall be applied to the other Secured Obligations, if any, in the order set forth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Authorization and Action</w:t>
      </w:r>
      <w:r>
        <w:rPr>
          <w:rFonts w:ascii="Times New Roman" w:cs="Times New Roman" w:eastAsia="Times New Roman" w:hAnsi="Times New Roman"/>
          <w:sz w:val="18"/>
          <w:szCs w:val="18"/>
          <w:color w:val="auto"/>
        </w:rPr>
        <w:t>. (a) Each Lender and each Issuing Bank hereby irrevocably appoints the entity named as Administrative Agent in the heading of this Agreement and its successors and assigns to serve as the administrative agent and trustee (to the extent that English law is applicable to the duties of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Documents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any Borrower. Without limiting the generality of the foregoing:</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where the Administrative Agent is required or deemed to act as a trustee in respect of any Collateral over which a security interest has been created pursuant to a Loan Document expressed to be governed by the laws of England and Wales or any other country other than the United States, or is required or deemed to hold any collateral “on trust” pursuant to the foregoing, the obligations and liabilities of the Administrative Agent to the holders of the Obligations in its capacity as trustee shall be excluded to the fullest extent permitted by applicable law;</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(iii)           the Administrative Agent declares that it shall hold all Liens or Collateral governed by English law on trust for each of the Lenders on the terms contained in the Loan Documents. The rights, powers, authorities and discretions given to the Administrative Agent under or in connection with the Loan Documents shall be supplemental to the Trustee Act 1925 (United Kingdom) and the Trustee Act 2000 (United Kingdom) and in addition to any which may be vested in the Administrative Agent by law or regulation or otherwise. Section 1 of the Trustee Act 2000 of the United Kingdom shall not apply to the duties of the Administrative Agent in relation to the trusts constituted by this Agreement or any other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188"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nothing in this Agreement or any Loan Document shall require the Administrative Agent to account to any Lender for any sum or the profit element of any sum received by the Administrative Agent for its own account;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In case of the pendency of any proceeding with respect to any Loan Party under any Federal, state or foreign bankruptcy, insolvency, receivership or similar law now or hereafter in effect, the Administrative Agent (irrespective of whether the principal of any Loan or any other obligation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Section 9.03) allowed in such judicial proceeding;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and each Issuing Bank and each other Secured Party to make such payments to the Administrative Agent and, in the event that the Administrative Agent shall consent to the making of such payments directly to the Lenders and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The provisions of this Article are solely for the benefit of the Administrative Agent, the Lenders and the Issuing Bank, and, except solely to the extent of the Company’s rights to consent pursuant to and subject to the conditions set forth in this Article, none of any Borrower or any Subsidiary, or any of their respective Affiliates, shall have any rights as a third party beneficiary under any such provisions. Each Secured Party, whether or not a party hereto, will be deemed, by its acceptance of the benefits of the Guarantees of the Obligations provided under the Loan Documents, to have agreed to the provisions of this Article.</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Section 8.02.        </w:t>
      </w:r>
      <w:r>
        <w:rPr>
          <w:rFonts w:ascii="Times New Roman" w:cs="Times New Roman" w:eastAsia="Times New Roman" w:hAnsi="Times New Roman"/>
          <w:sz w:val="17"/>
          <w:szCs w:val="17"/>
          <w:u w:val="single" w:color="auto"/>
          <w:color w:val="auto"/>
        </w:rPr>
        <w:t>  Administrative Agent’s Reliance, Indemnification, Etc</w:t>
      </w:r>
      <w:r>
        <w:rPr>
          <w:rFonts w:ascii="Times New Roman" w:cs="Times New Roman" w:eastAsia="Times New Roman" w:hAnsi="Times New Roman"/>
          <w:sz w:val="17"/>
          <w:szCs w:val="17"/>
          <w:color w:val="auto"/>
        </w:rPr>
        <w:t>.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w:t>
      </w:r>
    </w:p>
    <w:p>
      <w:pPr>
        <w:spacing w:after="0" w:line="3" w:lineRule="exact"/>
        <w:rPr>
          <w:sz w:val="20"/>
          <w:szCs w:val="20"/>
          <w:color w:val="auto"/>
        </w:rPr>
      </w:pPr>
    </w:p>
    <w:p>
      <w:pPr>
        <w:jc w:val="both"/>
        <w:ind w:firstLine="8"/>
        <w:spacing w:after="0" w:line="251" w:lineRule="auto"/>
        <w:tabs>
          <w:tab w:leader="none" w:pos="2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Company, or (ii) notice of any Default or Event of Default unless and until written notice thereof (stating that it is a “notice of Default” or a “notice of an Event of Default”) is given to the Administrative Agent by a Borrower, a Lender or the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any Borrower, any Subsidiary, any Lender or any Issuing Bank as a result of, any determination of the Revolving Credit Exposure, any of the component amounts thereof or any portion thereof attributable to each Lender or Issuing Bank, or any Exchange Rate or Dollar Amount.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the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spacing w:after="0" w:line="266"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Posting of Communications</w:t>
      </w:r>
      <w:r>
        <w:rPr>
          <w:rFonts w:ascii="Times New Roman" w:cs="Times New Roman" w:eastAsia="Times New Roman" w:hAnsi="Times New Roman"/>
          <w:sz w:val="18"/>
          <w:szCs w:val="18"/>
          <w:color w:val="auto"/>
        </w:rPr>
        <w:t>. (a) Each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Lender, each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Lender, each Issuing Bank and each Borrower hereby approves distribution of the Communications through the Approved Electronic Platform and understands and assumes the risks of such distribution.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Each Lender and Issuing Bank agrees that notice to it (as provided in the next sentence) specifying that Communications have been posted to the Approved Electronic Platform shall constitute effective delivery of the Communications to such Lender or Issuing Bank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Each Lender, each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Nothing herein shall prejudice the right of the Administrative Agent, any Lender or any Issuing Bank to give any notice or other communication pursuant to any Loan Document in any other manner specified in such Loan Document.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The Administrative Agent Individually</w:t>
      </w:r>
      <w:r>
        <w:rPr>
          <w:rFonts w:ascii="Times New Roman" w:cs="Times New Roman" w:eastAsia="Times New Roman" w:hAnsi="Times New Roman"/>
          <w:sz w:val="18"/>
          <w:szCs w:val="18"/>
          <w:color w:val="auto"/>
        </w:rPr>
        <w:t>. With respect to its Commitments,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Borrower, any Subsidiary or any Affiliate of any of the foregoing as if such Person was not acting as the Administrative Agent and without any duty to account therefor to the Lenders or the Issuing Bank.</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Successor Administrative Agent</w:t>
      </w:r>
      <w:r>
        <w:rPr>
          <w:rFonts w:ascii="Times New Roman" w:cs="Times New Roman" w:eastAsia="Times New Roman" w:hAnsi="Times New Roman"/>
          <w:sz w:val="18"/>
          <w:szCs w:val="18"/>
          <w:color w:val="auto"/>
        </w:rPr>
        <w:t>. (a) The Administrative Agent may resign at any time by giving 30 days’ prior written notice thereof to the Lenders, the Issuing Banks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Loan Document for the benefit of the Secured Parties, the retiring Administrative Agent shall continue to be vested with such security interest as collateral agent for the benefit of the Secured Parties, and continue to be entitled to the rights set forth in such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Loan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spacing w:after="0" w:line="252"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Acknowledgments of Lenders and Issuing Banks</w:t>
      </w:r>
      <w:r>
        <w:rPr>
          <w:rFonts w:ascii="Times New Roman" w:cs="Times New Roman" w:eastAsia="Times New Roman" w:hAnsi="Times New Roman"/>
          <w:sz w:val="18"/>
          <w:szCs w:val="18"/>
          <w:color w:val="auto"/>
        </w:rPr>
        <w:t>. (a)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its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 (iii) it has, independently and without reliance upon the Administrative Agent, any Arranger, any Co-Documentation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Co-Documentation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Each Lender, by delivering its signature page to this Agreement on the Signing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Signing Date.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none of JPMorgan Chase Bank, N.A., and/or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spacing w:after="0" w:line="261"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Collateral Matters</w:t>
      </w:r>
      <w:r>
        <w:rPr>
          <w:rFonts w:ascii="Times New Roman" w:cs="Times New Roman" w:eastAsia="Times New Roman" w:hAnsi="Times New Roman"/>
          <w:sz w:val="18"/>
          <w:szCs w:val="18"/>
          <w:color w:val="auto"/>
        </w:rPr>
        <w:t>. (a) Except with respect to the exercise of setoff rights in accordance with Section 9.08 or with respect to a Secured Party’s right to file a proof of claim in an insolvency proceeding, no Secured Party shall have any right individually to realize upon any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any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any Collateral.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Each Borrower, on its behalf and on behalf of its Subsidiaries, and each Lender, on its behalf and on the behalf of its affiliated Secured Parties, hereby irrevocably constitute the Administrative Agent as the holder of an irrevocable power of attorney (</w:t>
      </w:r>
      <w:r>
        <w:rPr>
          <w:rFonts w:ascii="Times New Roman" w:cs="Times New Roman" w:eastAsia="Times New Roman" w:hAnsi="Times New Roman"/>
          <w:sz w:val="18"/>
          <w:szCs w:val="18"/>
          <w:i w:val="1"/>
          <w:iCs w:val="1"/>
          <w:color w:val="auto"/>
        </w:rPr>
        <w:t>fondé de pouvoir</w:t>
      </w:r>
      <w:r>
        <w:rPr>
          <w:rFonts w:ascii="Times New Roman" w:cs="Times New Roman" w:eastAsia="Times New Roman" w:hAnsi="Times New Roman"/>
          <w:sz w:val="18"/>
          <w:szCs w:val="18"/>
          <w:color w:val="auto"/>
        </w:rPr>
        <w:t xml:space="preserve"> within the meaning of Article 2692 of the Civil Code of Québec) in order to hold hypothecs and security granted by each Borrower or any Subsidiary on property pursuant to the laws of the Province of Quebec to secure obligations of any Borrower or any Subsidiary under any bond, debenture or similar title of indebtedness issued by any Borrower or any Subsidiary in connection with this Agreement, and agree that the Administrative Agent may act as the bondholder and mandatary with respect to any bond, debenture or similar title of indebtedness that may be issued by any Borrower or any Subsidiary and pledged in favor of the Secured Parties in connection with this Agreement. Notwithstanding the provisions of Section 32 of the An Act respecting the special powers of legal persons (Québec), JPMorgan Chase Bank, N.A. as Administrative Agent may acquire and be the holder of any bond issued by any Borrower or any Subsidiary in connection with this Agreement (i.e., the </w:t>
      </w:r>
      <w:r>
        <w:rPr>
          <w:rFonts w:ascii="Times New Roman" w:cs="Times New Roman" w:eastAsia="Times New Roman" w:hAnsi="Times New Roman"/>
          <w:sz w:val="18"/>
          <w:szCs w:val="18"/>
          <w:i w:val="1"/>
          <w:iCs w:val="1"/>
          <w:color w:val="auto"/>
        </w:rPr>
        <w:t>fondé de pouvoir</w:t>
      </w:r>
      <w:r>
        <w:rPr>
          <w:rFonts w:ascii="Times New Roman" w:cs="Times New Roman" w:eastAsia="Times New Roman" w:hAnsi="Times New Roman"/>
          <w:sz w:val="18"/>
          <w:szCs w:val="18"/>
          <w:color w:val="auto"/>
        </w:rPr>
        <w:t xml:space="preserve"> may acquire and hold the first bond issued under any deed of hypothec by any Borrower or any Subsidiary).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The Administrative Agent is hereby authorized to execute and deliver any documents necessary or appropriate to create and perfect the rights of pledge for the benefit of the Secured Parties including a right of pledge with respect to the entitlements to profits, the balance left after winding up and the voting rights of the Company as ultimate parent of any subsidiary of the Company which is organized under the laws of the Netherlands and the Equity Interests of which are pledged in connection herewith (a “</w:t>
      </w:r>
      <w:r>
        <w:rPr>
          <w:rFonts w:ascii="Times New Roman" w:cs="Times New Roman" w:eastAsia="Times New Roman" w:hAnsi="Times New Roman"/>
          <w:sz w:val="18"/>
          <w:szCs w:val="18"/>
          <w:u w:val="single" w:color="auto"/>
          <w:color w:val="auto"/>
        </w:rPr>
        <w:t>Dutch Pledge</w:t>
      </w:r>
      <w:r>
        <w:rPr>
          <w:rFonts w:ascii="Times New Roman" w:cs="Times New Roman" w:eastAsia="Times New Roman" w:hAnsi="Times New Roman"/>
          <w:sz w:val="18"/>
          <w:szCs w:val="18"/>
          <w:color w:val="auto"/>
        </w:rPr>
        <w:t>”). Without prejudice to the provisions of this Agreement and the other Loan Documents, the parties hereto acknowledge and agree with the creation of parallel debt obligations of the Company or any relevant Subsidiary as will be described in any Dutch Pledge (the “</w:t>
      </w:r>
      <w:r>
        <w:rPr>
          <w:rFonts w:ascii="Times New Roman" w:cs="Times New Roman" w:eastAsia="Times New Roman" w:hAnsi="Times New Roman"/>
          <w:sz w:val="18"/>
          <w:szCs w:val="18"/>
          <w:u w:val="single" w:color="auto"/>
          <w:color w:val="auto"/>
        </w:rPr>
        <w:t>Parallel Debt</w:t>
      </w:r>
      <w:r>
        <w:rPr>
          <w:rFonts w:ascii="Times New Roman" w:cs="Times New Roman" w:eastAsia="Times New Roman" w:hAnsi="Times New Roman"/>
          <w:sz w:val="18"/>
          <w:szCs w:val="18"/>
          <w:color w:val="auto"/>
        </w:rPr>
        <w:t>”), including that any payment received by the Administrative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Secured Obligations, and any payment to the Secured Parties in satisfaction of the Secured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Administrative Agent is not effective until its rights under the Parallel Debt are assigned to the successor Administrative Agent.</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           The parties hereto acknowledge and agree for the purposes of taking and ensuring the continuing validity of German law governed pledges (</w:t>
      </w:r>
      <w:r>
        <w:rPr>
          <w:rFonts w:ascii="Times New Roman" w:cs="Times New Roman" w:eastAsia="Times New Roman" w:hAnsi="Times New Roman"/>
          <w:sz w:val="18"/>
          <w:szCs w:val="18"/>
          <w:i w:val="1"/>
          <w:iCs w:val="1"/>
          <w:color w:val="auto"/>
        </w:rPr>
        <w:t>Pfandrechte</w:t>
      </w:r>
      <w:r>
        <w:rPr>
          <w:rFonts w:ascii="Times New Roman" w:cs="Times New Roman" w:eastAsia="Times New Roman" w:hAnsi="Times New Roman"/>
          <w:sz w:val="18"/>
          <w:szCs w:val="18"/>
          <w:color w:val="auto"/>
        </w:rPr>
        <w:t>) with the creation of parallel debt obligations of the Company and its Subsidiaries as will be further described in a separate German law governed parallel debt undertaking. The Administrative Agent shall (i) hold such parallel debt undertaking as fiduciary agent (</w:t>
      </w:r>
      <w:r>
        <w:rPr>
          <w:rFonts w:ascii="Times New Roman" w:cs="Times New Roman" w:eastAsia="Times New Roman" w:hAnsi="Times New Roman"/>
          <w:sz w:val="18"/>
          <w:szCs w:val="18"/>
          <w:i w:val="1"/>
          <w:iCs w:val="1"/>
          <w:color w:val="auto"/>
        </w:rPr>
        <w:t>Treuhänder</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firstLine="8"/>
        <w:spacing w:after="0" w:line="251"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hold as fiduciary agent (</w:t>
      </w:r>
      <w:r>
        <w:rPr>
          <w:rFonts w:ascii="Times New Roman" w:cs="Times New Roman" w:eastAsia="Times New Roman" w:hAnsi="Times New Roman"/>
          <w:sz w:val="18"/>
          <w:szCs w:val="18"/>
          <w:i w:val="1"/>
          <w:iCs w:val="1"/>
          <w:color w:val="auto"/>
        </w:rPr>
        <w:t>Treuhänder</w:t>
      </w:r>
      <w:r>
        <w:rPr>
          <w:rFonts w:ascii="Times New Roman" w:cs="Times New Roman" w:eastAsia="Times New Roman" w:hAnsi="Times New Roman"/>
          <w:sz w:val="18"/>
          <w:szCs w:val="18"/>
          <w:color w:val="auto"/>
        </w:rPr>
        <w:t>) any pledge created under a German law governed Collateral Document which is created in favor of any Secured Party or transferred to any Secured Party due to its accessory nature (</w:t>
      </w:r>
      <w:r>
        <w:rPr>
          <w:rFonts w:ascii="Times New Roman" w:cs="Times New Roman" w:eastAsia="Times New Roman" w:hAnsi="Times New Roman"/>
          <w:sz w:val="18"/>
          <w:szCs w:val="18"/>
          <w:i w:val="1"/>
          <w:iCs w:val="1"/>
          <w:color w:val="auto"/>
        </w:rPr>
        <w:t>Akzessorietät</w:t>
      </w:r>
      <w:r>
        <w:rPr>
          <w:rFonts w:ascii="Times New Roman" w:cs="Times New Roman" w:eastAsia="Times New Roman" w:hAnsi="Times New Roman"/>
          <w:sz w:val="18"/>
          <w:szCs w:val="18"/>
          <w:color w:val="auto"/>
        </w:rPr>
        <w:t>), in each case in its own name and for the account of the Secured Parties. Each Lender (on behalf of itself and its affiliated Secured Parties) hereby authorizes the Administrative Agent to enter as its agent in its name and on its behalf into any German law governed Collateral Document, accept as its agent in its name and on its behalf any pledge or other creation of any accessory security right in relation to this Agreement and to agree to and execute on its behalf as its representative in its name and on its behalf any amendments, supplements and other alterations to any such Collateral Document and to release on behalf of any such Lender or Secured Party any such Collateral Document and any pledge created under any such Collateral Document in accordance with the provisions herein and/or the provisions in any such Collateral Document.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spacing w:after="0" w:line="251"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Credit Bidding</w:t>
      </w:r>
      <w:r>
        <w:rPr>
          <w:rFonts w:ascii="Times New Roman" w:cs="Times New Roman" w:eastAsia="Times New Roman" w:hAnsi="Times New Roman"/>
          <w:sz w:val="18"/>
          <w:szCs w:val="18"/>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 (a) Each Lender (x) represents and warrants, as of the date such Person became a Lender party hereto, to, and</w:t>
      </w:r>
    </w:p>
    <w:p>
      <w:pPr>
        <w:spacing w:after="0" w:line="27" w:lineRule="exact"/>
        <w:rPr>
          <w:sz w:val="20"/>
          <w:szCs w:val="20"/>
          <w:color w:val="auto"/>
        </w:rPr>
      </w:pPr>
    </w:p>
    <w:p>
      <w:pPr>
        <w:jc w:val="both"/>
        <w:ind w:firstLine="8"/>
        <w:spacing w:after="0" w:line="255" w:lineRule="auto"/>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at least one of the following is and will be true:</w:t>
      </w:r>
    </w:p>
    <w:p>
      <w:pPr>
        <w:spacing w:after="0" w:line="186"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the Plan Asset Regulations) of one or more Benefit Plans in connection with the Loans, the Letters of Credit or the Commitments,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or any Arranger, any Syndication Agent, any Co-Documentation Agent or any of their respective Affiliates is a fiduciary with respect to Collateral or the assets of such Lender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Borrower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8"/>
          <w:szCs w:val="18"/>
          <w:b w:val="1"/>
          <w:bCs w:val="1"/>
          <w:i w:val="1"/>
          <w:iCs w:val="1"/>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 Borrower to the Administrative Agent through an Approved Borrower Portal.</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Nothing herein shall prejudice the right of any Borrower to give any notice or other communication pursuant to any Loan Document in any other manner specified in such Loan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spacing w:after="0" w:line="176"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if to any Borrower, to it c/o ESCO Technologies Inc., 645 Maryville Centre Drive, Suite 300, St. Louis, MO 63141, Attention of Lara Crews (Telecopy No. (314) 213-7250; Telephone No. (314) 213-7230; e-mail lcrews@escotechnologies.com);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if to the Administrative Agent or Swingline Lender, to it at the address separately provided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if to an Issuing Bank, to it at the address separately provided to the Company and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if to any other Lender, to it at its address (or telecopy number) set forth in its Administrative Questionnaire.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 to the extent provided in paragraph (b) below, shall be effective as provided in said paragraph (b).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Company, any Loan Party, the Administrative Agent, Lenders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Any party hereto may change its address or telecopy number for notices and other communications hereunder by notice to the other parties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spacing w:after="0" w:line="254"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Waivers; Amendments</w:t>
      </w:r>
      <w:r>
        <w:rPr>
          <w:rFonts w:ascii="Times New Roman" w:cs="Times New Roman" w:eastAsia="Times New Roman" w:hAnsi="Times New Roman"/>
          <w:sz w:val="18"/>
          <w:szCs w:val="18"/>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Except as provided in Section 2.20 with respect to an Incremental Amendment, in Section 2.23 with respect to a Foreign Subsidiary Borrower Amendment, in Section 2.26 with respect to a Refinancing Amendment and Section 2.27 with respect to an Extension Amendment, and subject to Section 2.14(b) and (c) and clauses (c) and (f) below,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2.09(c) or 2.18(b) or (d) or Section 7.03 in a manner that would alter the ratable reduction of commitments or pro rata sharing of payments required thereby (other than any reduction of the amount of, or any extension of the payment date for, the mandatory prepayments required under Section 2.11, in each case which shall only require the approval of the Required Lenders of the affected Classes), without the written consent of each Lender, (v) change the payment waterfall provisions of Section 2.24(b) or Section 7.03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Sections 2.20, 2.26 or 2.27 to be parties to an Incremental Amendment, Refinancing Amendment or Extension Amendment, as applicable, Incremental Commitments, Incremental Loans, Refinancing Commitments, Refinancing Loans, Extended Revolving Commitments and Extended Term Loans, as applicable, may be included in the determination of Required Lenders on substantially the same basis as the Commitments and the Loans are included on the Effective Date), (vii) release the Company or all or substantially all of the Subsidiary Guarantors from their obligations under Article X, Article XI or the Subsidiary Guaranty without the written consent of each Lender, (viii) except as provided in clause (d) of this Section or in any Collateral Document, release all or substantially all of the Collateral without the written consent of each Lender or (ix) subordinate (x) the Liens securing any of the Obligations on all or substantially all of the Collateral (“</w:t>
      </w:r>
      <w:r>
        <w:rPr>
          <w:rFonts w:ascii="Times New Roman" w:cs="Times New Roman" w:eastAsia="Times New Roman" w:hAnsi="Times New Roman"/>
          <w:sz w:val="18"/>
          <w:szCs w:val="18"/>
          <w:u w:val="single" w:color="auto"/>
          <w:color w:val="auto"/>
        </w:rPr>
        <w:t>Existing Liens</w:t>
      </w:r>
      <w:r>
        <w:rPr>
          <w:rFonts w:ascii="Times New Roman" w:cs="Times New Roman" w:eastAsia="Times New Roman" w:hAnsi="Times New Roman"/>
          <w:sz w:val="18"/>
          <w:szCs w:val="18"/>
          <w:color w:val="auto"/>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cs="Times New Roman" w:eastAsia="Times New Roman" w:hAnsi="Times New Roman"/>
          <w:sz w:val="18"/>
          <w:szCs w:val="18"/>
          <w:u w:val="single" w:color="auto"/>
          <w:color w:val="auto"/>
        </w:rPr>
        <w:t>Ancillary Fees</w:t>
      </w:r>
      <w:r>
        <w:rPr>
          <w:rFonts w:ascii="Times New Roman" w:cs="Times New Roman" w:eastAsia="Times New Roman" w:hAnsi="Times New Roman"/>
          <w:sz w:val="18"/>
          <w:szCs w:val="18"/>
          <w:color w:val="auto"/>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the Issuing Banks and the Swingline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such agreement shall amend or modify the provisions of Section 2.06 without the prior written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 Any amendment, waiver or modification that by its terms affects the rights or duties of Lenders holding Loans or Commitments of a particular Class (but not the Lenders holding Loans or Commitments of any other Class) will require only the requisite percentage in interest of the affected Class or Lenders that would be required to consent thereto if such Class of Lenders were the only Class of Lenders. Notwithstanding anything to the contrary herein, (1) only the consent of the Required Revolving Lenders shall be required to amend or waive any conditions to funding the Revolving Loans set forth in Section 4.03 and (2) only the consent of the Required Pro Rata Lenders shall be required to amend or waive the financial covenants set forth in Section 6.11 or the definitions related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Notwithstanding the foregoing, this Agreement and any other Loan Document may be amended (or amended and restated) with the written consent of the Required Lenders, the Administrative Agent and the Borrowers to each relevant Loan Document (x) to add one or more credit facilities (in addition to the Incremental Term Loans pursuant to an Incremental Amendment) to this Agreement and to permit extensions of credit from time to time outstanding thereunder and the accrued interest and fees in respect thereof to share ratably in the benefits of this Agreement and the other Loan Documents with the Revolving Loans, Term Loans, Incremental Term Loans and the accrued interest and fees in respect thereof and (y) to include appropriately the Lenders holding such credit facilities in any determination of the Required Lenders and Lenders.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The Lenders hereby irrevocably authorize the Administrative Agent, at its option and in its sole discretion, to release any Liens granted to the Administrative Agent by the Loan Parties on any Collateral (i) upon the termination of all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Company certifies to the Administrative Agent that the sale or disposition is made in compliance with the terms of this Agreement (and the Administrative Agent may rely conclusively on any such certificate, without further inquiry), (iii) constituting property leased to the Company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6.02(d)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Notwithstanding anything to the contrary herein (i) the Administrative Agent may, with the consent of the Borrowers only, amend, modify or supplement this Agreement or any of the other Loan Documents to cure any ambiguity, omission, mistake, defect or inconsistency and (ii) any fee letter entered into by the Company in connection with this Agreement may be amended solely with the consent of the parties thereto whose consent is required thereby.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On or prior to the Effective Date, the Administrative Agent and the Company (without the consent of any other Person) may amend the Loan Documents (including, but not limited to, amending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hereof and the definition of “Applicable Rate” to include the pricing of the Term Loan B Facility) to reflect the establishment of the Term Loan B Commitments and to make such further amendments to the Loan Documents as the Administrative Agent and the Company may agree to reflect the addition of the Term Loan B Facility thereunder, including the terms of the Term Loan B Facility (including but not limited to the terms of pricing and mandatory prepayments applicable to the Term Loan B Facility) and other related terms of the Loan Documents and any operational or agency provisions related thereto. Lenders providing any such Term Loan B Commitments shall deliver a counterpart to this Agreement, and the parties hereto hereby consent to the Administrative Agent and the Company so updating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On the Effective Date, the Administrative Agent and the Company (without the consent of any other Person) may amend (i) Schedules 2.06, 3.01 and 3.21 and (ii) Schedules 6.01, 6.02 and 6.04 to (x) include Indebtedness, Liens and Investments of the Specified Target or its Subsidiaries to the extent that such Indebtedness, Liens and Investments are permitted to survive the consummation of the Specified Acquisition, in each case, under the Specified Acquisition Agreement, which such Indebtedness, Liens and Investments, shall be deemed outstanding as of the “Signing Date” or the “date hereof” for the purposes of such Schedules, and (y) to remove any Indebtedness and Liens no longer applicable as a result of the Company Debt Refinancing.</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In addition, notwithstanding the foregoing, this Agreement may be amended with the written consent of the Administrative Agent, the Company and the Lenders providing the Replacement Term Loans (as defined below) to permit the refinancing of all or a portion of outstanding Term Loans of any Class (“</w:t>
      </w:r>
      <w:r>
        <w:rPr>
          <w:rFonts w:ascii="Times New Roman" w:cs="Times New Roman" w:eastAsia="Times New Roman" w:hAnsi="Times New Roman"/>
          <w:sz w:val="18"/>
          <w:szCs w:val="18"/>
          <w:u w:val="single" w:color="auto"/>
          <w:color w:val="auto"/>
        </w:rPr>
        <w:t>Replaced Term Loans</w:t>
      </w:r>
      <w:r>
        <w:rPr>
          <w:rFonts w:ascii="Times New Roman" w:cs="Times New Roman" w:eastAsia="Times New Roman" w:hAnsi="Times New Roman"/>
          <w:sz w:val="18"/>
          <w:szCs w:val="18"/>
          <w:color w:val="auto"/>
        </w:rPr>
        <w:t>”) with one or more tranches of replacement term loans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 w:lineRule="exact"/>
        <w:rPr>
          <w:sz w:val="20"/>
          <w:szCs w:val="20"/>
          <w:color w:val="auto"/>
        </w:rPr>
      </w:pPr>
    </w:p>
    <w:p>
      <w:pPr>
        <w:ind w:left="260" w:hanging="252"/>
        <w:spacing w:after="0"/>
        <w:tabs>
          <w:tab w:leader="none" w:pos="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such Replacement Term Loans shall not exceed (x) the aggregate principal amount of such Replaced Term Loans plus</w:t>
      </w:r>
    </w:p>
    <w:p>
      <w:pPr>
        <w:spacing w:after="0" w:line="20" w:lineRule="exact"/>
        <w:rPr>
          <w:rFonts w:ascii="Times New Roman" w:cs="Times New Roman" w:eastAsia="Times New Roman" w:hAnsi="Times New Roman"/>
          <w:sz w:val="17"/>
          <w:szCs w:val="17"/>
          <w:color w:val="auto"/>
        </w:rPr>
      </w:pPr>
    </w:p>
    <w:p>
      <w:pPr>
        <w:jc w:val="both"/>
        <w:ind w:firstLine="8"/>
        <w:spacing w:after="0" w:line="250" w:lineRule="auto"/>
        <w:tabs>
          <w:tab w:leader="none" w:pos="2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fees, premiums (if any) and penalties thereon and fees and expenses associated with such Replacement Term Loans, (b) the Weighted Average Life to Maturity of such Replacement Term Loans shall not be shorter than the Weighted Average Life to Maturity of such Replaced Term Loans at the time of such refinancing (except by virtue of amortization or prepayment of the Replaced Term Loans prior to the time of such incurrence), (c) the other terms and conditions (excluding pricing, and optional prepayment or redemption terms, which shall be determined by the Company) of such Replacement Term Loans reflect market terms and conditions at the time of incurrence or issuance (as determined by the Company), and (d) such Replacement Term Loans are pari passu or junior in right of payment with any remaining portion of the Replaced Term Loans and pari passu or junior with respect to security with any remaining portion of the Replaced Term Loans, and any Replacement Term Loans that are junior to the Term Loans with respect to security shall be subject to an Intercreditor Agreement or a customary intercreditor agreement reasonably satisfactory to the Administrative Agent and the Company. If the Company wishes to replace any Class of Loans or Commitments with Loans or Commitments having different terms, it shall have the option, with the consent of the Administrative Agent and subject to at least three (3) Business Days’ advance notice (which notice may be rescinded if the refinancing or replacement transaction contemplated in such notice is not consummated) to the Lenders of such Loans or holding such Commitments, instead of prepaying the Loans or reducing or terminating the Commitments to be replaced, to (i) require such Lenders to assign such Loans or Commitments to the Administrative Agent or its designees and (ii) amend the terms thereof in accordance with this Section 9.02 (with such replacement, if applicable, being deemed to have been made pursuant to this Section 9.02). Pursuant to any such assignment, all Loans and Commitments to be replaced shall be purchased at par (allocated among the applicable Lenders in the same manner as would be required if such Loans were being optionally prepaid or such Commitments were being optionally reduced or terminated by the Company), accompanied by payment of any accrued interest and fees and other amounts that would be payable to such Lender upon a voluntary prepayment under Section 2.11(a) (including, to the extent applicable, any premium that would be paid in connection with a Repricing Transaction). By receiving such purchase price, the applicable Lenders shall automatically be deemed to have assigned such Loans or Commitments pursuant to the terms of an Assignment and Assumption, and accordingly no other action by such Lenders shall be required in connection therewith. The provisions of this paragraph are intended to facilitate the maintenance of the perfection and priority of existing security interests in the Collateral during any such replacement.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spacing w:after="0" w:line="253"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Expenses; Indemnity; Damage Waiver; Limitation of Liability</w:t>
      </w:r>
      <w:r>
        <w:rPr>
          <w:rFonts w:ascii="Times New Roman" w:cs="Times New Roman" w:eastAsia="Times New Roman" w:hAnsi="Times New Roman"/>
          <w:sz w:val="18"/>
          <w:szCs w:val="18"/>
          <w:color w:val="auto"/>
        </w:rPr>
        <w:t xml:space="preserve">. (a) The Borrowers shall pay (i) all reasonable and documented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out-of-pocket expenses incurred by the Administrative Agent, any Issuing Bank or any Lender, including the fees, charges and disbursements of any counsel for the Administrative Agent, any Issuing Bank or any Lender,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Foreign Subsidiary Borrower that is an Affected Foreign Subsidiary shall be liable for any amounts hereunder to the extent such amounts are attributable to the Company or any Domestic Subsidiary.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Borrowers shall indemnify the Administrative Agent,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Liabilities and related out-of-pocket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Proceeding relating to any of the foregoing, whether or not such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indemnity shall not, as to any Indemnitee, be available to the extent that such Liabilities or related out-of-pocket expenses are determined by a court of competent jurisdiction by final and nonappealable judgment to have resulted from the gross negligence, willful misconduct or material breach of this Agreement of such Indemnitee and (y) no Foreign Subsidiary Borrower that is an Affected Foreign Subsidiary shall be liable for any amounts hereunder to the extent such amounts are attributable to the Company or any Domestic Subsidiary. This Section 9.03(b) shall not apply with respect to Taxes other than any Taxes that represent losses, claims or damages arising from any non-Tax claim.</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Each Lender severally agrees to pay any amount required to be paid by the Company under paragraph (a) or (b) of this Section 9.03 to the Administrative Agent, the Issuing Banks and the Swingline Lender, and each Related Party of any of the foregoing Persons (each, an “</w:t>
      </w:r>
      <w:r>
        <w:rPr>
          <w:rFonts w:ascii="Times New Roman" w:cs="Times New Roman" w:eastAsia="Times New Roman" w:hAnsi="Times New Roman"/>
          <w:sz w:val="18"/>
          <w:szCs w:val="18"/>
          <w:u w:val="single" w:color="auto"/>
          <w:color w:val="auto"/>
        </w:rPr>
        <w:t>Agent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(to the extent not reimbursed by the Company and without limiting the obligation of the Company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and agrees to indemnify and hold each Agent 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 Related Person under or in connection with any of the foregoing; provided that the unreimbursed expense or indemnified Liability or related expense, as the case may be, was incurred by or asserted against such Agent Related Person in its capacity as such; provided further that no Lender shall be liable for the payment of any portion of such Liabilities, costs, expenses or disbursements that are found by a final and nonappealable decision of a court of competent jurisdiction to have resulted from such Agent Related Person’s gross negligence, willful misconduct or material breach of this Agreement. The agreements in this Section shall survive the termination of this Agreement and the payment of the Loans and all other amounts payable 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To the extent permitted by applicable law (i) no Borrower shall assert, and each Borrower hereby waives, any claim against the Administrative Agent, any Arranger, any Syndication Agent, any Co-Documentation Agent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9.03(d) shall relieve any Borrower of any obligation it may have to indemnify an Indemnitee, as provided in Section 9.03(b), against any special, indirect, consequential or punitive damages asserted against such Indemnitee by a third party.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All amounts due under this Section shall be payable not later than fifteen (15) days after written demand therefor.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          Subject to the conditions set forth in paragraph (b)(ii)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conditioned or delayed) of:</w:t>
      </w:r>
    </w:p>
    <w:p>
      <w:pPr>
        <w:spacing w:after="0" w:line="176"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Company (provided that the Company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Company shall be required for (i) an assignment to a Lender, an Affiliate of a Lender, an Approved Fund or, if a Specified Event of Default has occurred and is continuing, any other assignee or (ii) any assignment made in connection with the primary syndication of the Term Loan B Loans;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all or any portion of a Term Loan or Term Loan Commitment to a Lender, an Affiliate of a Lender or an Approved Fund;</w:t>
      </w:r>
    </w:p>
    <w:p>
      <w:pPr>
        <w:spacing w:after="0" w:line="16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each Issuing Bank; provided that no consent of an Issuing Bank shall be required if (x) an Event of Default has occurred with respect to the Borrowers under Section 7.01(h) or (i) and (y) such Issuing Bank has no outstanding Letters of Credit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consent of the Issuing Banks shall be required for an assignment of all or any portion of a Term Loan or Term Loan Commitment; and</w:t>
      </w:r>
    </w:p>
    <w:p>
      <w:pPr>
        <w:spacing w:after="0" w:line="180"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(D)           the Swingline Lender; provided that no consent of the Swingline Lender shall be required for an assignment of all or any portion of a Term Loan or Term Loan Commitment.</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the date the Assignment and Assumption with respect to such assignment is delivered to the Administrative Agent) shall not be less than $5,000,000 (in the case of Revolving Commitments and Revolving Loans) or $1,000,000 (in the case of a Term Loan Commitment or Term Loan)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concurrent assignments to or from Affiliates and groups of funds will be aggregated and treated as a single assignment for purposes of determining whether such minimum amount has been met,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consent of the Company shall be required if an Event of Default has occurred and is continuing;</w:t>
      </w:r>
    </w:p>
    <w:p>
      <w:pPr>
        <w:spacing w:after="0" w:line="188"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76"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7" w:name="page168"/>
    <w:bookmarkEnd w:id="167"/>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Parent, (c) the Company, any of its Subsidiaries or any of its Affiliates, or (d) a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(d),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(iv)          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each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Any Lender may, without the consent of, or notice to, any Borrower, the Administrative Agent, the Issuing Banks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Counterparts; Integration; Effectiveness; Electronic Execution</w:t>
      </w:r>
      <w:r>
        <w:rPr>
          <w:rFonts w:ascii="Times New Roman" w:cs="Times New Roman" w:eastAsia="Times New Roman" w:hAnsi="Times New Roman"/>
          <w:sz w:val="18"/>
          <w:szCs w:val="18"/>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Company and each Loan Party hereby (i) agrees that, for all purposes, including without limitation, in connection with any workout, restructuring, enforcement of remedies, bankruptcy proceedings or litigation among the Administrative Agent, the Lenders, the Company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Loan Party to use any available security measures in connection with the execution, delivery or transmission of any Electronic Signature.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the Borrowers or any Subsidiary Guarantor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Company and the Administrative Agent promptly after any such setoff and application; provided that the failure to give such notice shall not affect the validity of such setoff and application. Notwithstanding the foregoing, in no event shall such deposits or obligations owing to or for the credit of a Foreign Subsidiary Borrower that is an Affected Foreign Subsidiary be set off or applied against any Obligations of the Company or any Domestic Subsidiary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spacing w:after="0" w:line="261"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Governing Law; Jurisdiction; Consent to Service of Process</w:t>
      </w:r>
      <w:r>
        <w:rPr>
          <w:rFonts w:ascii="Times New Roman" w:cs="Times New Roman" w:eastAsia="Times New Roman" w:hAnsi="Times New Roman"/>
          <w:sz w:val="18"/>
          <w:szCs w:val="18"/>
          <w:color w:val="auto"/>
        </w:rPr>
        <w:t xml:space="preserve">. (a) This Agreement and the other Loan Documents (unless explicitly stated to be governed by the law of another jurisdiction) shall be construed in accordance with and governed by the law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jc w:val="both"/>
        <w:ind w:firstLine="8"/>
        <w:spacing w:after="0" w:line="252" w:lineRule="auto"/>
        <w:tabs>
          <w:tab w:leader="none" w:pos="2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accuracy of any Specified Acquisition Agreement Representation and whether as a result of the inaccuracy thereof the Company (or its Affiliate) has the right to terminate the Company’s or such Affiliate’s obligations under the Specified Acquisition Agreement, or decline to close under the Specified Acquisition Agreement or consummate the Specified Acquisition and (ii) the determination of whether the Specified Acquisition has been consummated in accordance with the terms of the Specified Acquisition Agreement shall, in each case, be governed by, and construed in accordance with, the laws of England and Wales, regardless of the laws that might otherwise govern under applicable principles of conflicts of laws of England and Wales or any other jurisdiction that would cause the application of the laws of any jurisdiction other than the laws of England of Wales.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Each of the Lenders and the Administrative Agent hereby irrevocably and unconditionally agrees that, notwithstanding the governing law provisions of any applicable Loan Document, any claims brought against the Administrative Agent or any of its Related Parties by any Lender or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against any Borrower,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(and any similar appointment by a Subsidiary Guarantor which is a Foreign Subsidiary).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2.23.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spacing w:after="0" w:line="282"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derivative or insurance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any Issuing Bank or any Lender on a nonconfidential basis from a source other than the Company. For the purposes of this Section, “Information” 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9.12 shall be prohibited by the laws or regulations applicable to such Regulatory Authority.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 The Company hereby agrees to provide to any Lender any such information from time to time reasonably requested by such Lender.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Releases of Subsidiary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A Subsidiary Guarantor shall automatically be released from its obligations under the Subsidiary Guaranty upon the consummation of any transaction permitted by this Agreement as a result of which such Subsidiary Guarantor ceases to be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Further, the Administrative Agent may (and is hereby irrevocably authorized by each Lender to), upon the request of the Company, release any Subsidiary Guarantor from its obligations under the Subsidiary Guaranty if such Subsidiary Guarantor is no longer a Material Subsidiary.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At such time as the principal and interest on the Loans, all LC Disbursements, the fees, expenses and other amounts payable under the Loan Documents and the other Obligations (other than obligations under any Swap Agreement or any Banking Services Agreement, and other Obligations expressly stated to survive such payment and termination) shall have been paid in full in cash,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spacing w:after="0" w:line="254"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No Fiduciary Duty, Etc</w:t>
      </w:r>
      <w:r>
        <w:rPr>
          <w:rFonts w:ascii="Times New Roman" w:cs="Times New Roman" w:eastAsia="Times New Roman" w:hAnsi="Times New Roman"/>
          <w:sz w:val="18"/>
          <w:szCs w:val="18"/>
          <w:color w:val="auto"/>
        </w:rPr>
        <w:t>.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Borrowers with respect thereto.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or their Subsidiaries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the Borrowers, confidential information obtained from other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u w:val="single" w:color="auto"/>
          <w:color w:val="auto"/>
        </w:rPr>
        <w:t>  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an applicable Resolution Authority to any such liabilities arising hereunder which may be payable to it by any party hereto that is an Affected Financial Institution;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u w:val="single" w:color="auto"/>
          <w:color w:val="auto"/>
        </w:rPr>
        <w:t>  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9.19.        </w:t>
      </w:r>
      <w:r>
        <w:rPr>
          <w:rFonts w:ascii="Times New Roman" w:cs="Times New Roman" w:eastAsia="Times New Roman" w:hAnsi="Times New Roman"/>
          <w:sz w:val="18"/>
          <w:szCs w:val="18"/>
          <w:u w:val="single" w:color="auto"/>
          <w:color w:val="auto"/>
        </w:rPr>
        <w:t>  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spacing w:after="0" w:line="258" w:lineRule="auto"/>
        <w:rPr>
          <w:sz w:val="20"/>
          <w:szCs w:val="20"/>
          <w:color w:val="auto"/>
        </w:rPr>
      </w:pPr>
      <w:r>
        <w:rPr>
          <w:rFonts w:ascii="Times New Roman" w:cs="Times New Roman" w:eastAsia="Times New Roman" w:hAnsi="Times New Roman"/>
          <w:sz w:val="18"/>
          <w:szCs w:val="18"/>
          <w:color w:val="auto"/>
        </w:rPr>
        <w:t>Section 9.20.        </w:t>
      </w:r>
      <w:r>
        <w:rPr>
          <w:rFonts w:ascii="Times New Roman" w:cs="Times New Roman" w:eastAsia="Times New Roman" w:hAnsi="Times New Roman"/>
          <w:sz w:val="18"/>
          <w:szCs w:val="18"/>
          <w:u w:val="single" w:color="auto"/>
          <w:color w:val="auto"/>
        </w:rPr>
        <w:t>  Intercreditor Agreement</w:t>
      </w:r>
      <w:r>
        <w:rPr>
          <w:rFonts w:ascii="Times New Roman" w:cs="Times New Roman" w:eastAsia="Times New Roman" w:hAnsi="Times New Roman"/>
          <w:sz w:val="18"/>
          <w:szCs w:val="18"/>
          <w:color w:val="auto"/>
        </w:rPr>
        <w:t>. Without limiting the authority granted to the Administrative Agent in Article VIII hereof, each Lender (and each Person that becomes a Lender hereunder pursuant to Section 9.04)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the terms of the Intercreditor Agreement shall govern and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Cross-Guarantee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In order to induce the Lenders to extend credit to the other Borrowers hereunder, but subject to the last sentence of this Article X, each Borrower hereby absolutely and irrevocably and unconditionally guarantees, as a primary obligor and not merely as a surety, the payment when and as due of the Secured Obligations of such other Borrowers. Each Borrower further agrees that the due and punctual payment of such Secured Obligations may be extended or renewed, in whole or in part, without notice to or further assent from it, and that it will remain bound upon its guarantee hereunder notwithstanding any such extension or renewal of any such Secured Obligation. Each of the Borrowers hereby irrevocably and unconditionally agrees, jointly and severally with the other Borrowers, that if any obligation guaranteed by it is or becomes unenforceable, invalid or illegal, it will, as an independent and primary obligation, indemnify the Administrative Agent, the Issuing Banks and the Lenders immediately on demand against any cost, loss or liability they incur as a result of any other Borrower or any of its Affiliates not paying any amount which would, but for such unenforceability, invalidity or illegality, have been payable by such Borrower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on the date when it would have been due (but so that the amount payable by each Borrower under this indemnity will not exceed the amount which it would have had to pay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if the amount claimed had been recoverable on the basis of a guarantee).</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Borrower waives presentment to, demand of payment from and protest to any Borrower of any of the Secured Obligations, and also waives notice of acceptance of its obligations and notice of protest for nonpayment. The obligations of each Borrower hereunder shall not be affected by</w:t>
      </w:r>
    </w:p>
    <w:p>
      <w:pPr>
        <w:jc w:val="both"/>
        <w:ind w:firstLine="8"/>
        <w:spacing w:after="0" w:line="251" w:lineRule="auto"/>
        <w:tabs>
          <w:tab w:leader="none" w:pos="2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Administrative Agent, any Issuing Bank or any Lender to assert any claim or demand or to enforce any right or remedy against any Borrower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Secured Obligations; (e) the failure of the Administrative Agent to take any steps to perfect and maintain any security interest in, or to preserve any rights to, any security or collateral for the Secured Obligations, if any; (f) any change in the corporate, partnership or other existence, structure or ownership of any Borrower or any other guarantor of any of the Obligations; (g) the enforceability or validity of the Secured Obligations or any part thereof or the genuineness, enforceability or validity of any agreement relating thereto or with respect to any collateral securing the Secured Obligations or any part thereof, or any other invalidity or unenforceability relating to or against any Borrower or any other guarantor of any of the Secured Obligations, for any reason related to this Agreement, any Swap Agreement, any Banking Services Agreement, any other Loan Document, or any provision of applicable law, decree, order or regulation of any jurisdiction purporting to prohibit the payment by such Borrower or any other guarantor of the Secured Obligations, of any of the Obligations or otherwise affecting any term of any of the Secured Obligations; or (h) any other act, omission or delay to do any other act which may or might in any manner or to any extent vary the risk of such Borrower or otherwise operate as a discharge of a guarantor as a matter of law or equity or which would impair or eliminate any right of such Borrower to subrogation.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Borrower further agrees that its agreement hereunder constitutes a guarantee of payment when due (whether or not any bankruptcy or similar proceeding shall have stayed the accrual or collection of any of the Secured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Borrower or any other Person.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each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Secured Obligations, any impossibility in the performance of any of the Secured Obligations or otherwise.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Borrower further agrees that its obligations hereunder shall constitute a continuing and irrevocable guarantee of all Secured Obligations now or hereafter existing and shall continue to be effective or be reinstated, as the case may be, if at any time payment, or any part thereof, of any Obligation (including a payment effected through exercise of a right of setoff) is rescinded, or is or must otherwise be restored or returned by the Administrative Agent, any Issuing Bank or any Lender upon the insolvency, bankruptcy or reorganization of any Borrower or otherwise (including pursuant to any settlement entered into by a Secured Party in its discretion).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the Administrative Agent, any Issuing Bank or any Lender may have at law or in equity against any Borrower by virtue hereof, upon the failure of any other Borrower to pay any Secured Obligation when and as the same shall become due, whether at maturity, by acceleration, after notice of prepayment or otherwise, each Borrower hereby promises to and will, upon receipt of written demand by the Administrative Agent, any Issuing Bank or any Lender, forthwith pay, or cause to be paid, to the Administrative Agent, any Issuing Bank or any Lender in cash an amount equal to the unpaid principal amount of such Obligations then due, together with accrued and unpaid interest thereon. Each Borrower further agrees that if payment in respect of any Secured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Secured Obligation in such currency or at such place of payment shall be impossible or, in the reasonable judgment of the Administrative Agent, any Issuing Bank or any Lender, disadvantageous to the Administrative Agent, any Issuing Bank or any Lender in any material respect, then, at the election of the Administrative Agent, such Borrower shall make payment of such Secured Obligation in Dollars (based upon the applicable Dollar Amount in effect on the date of payment) and/or in New York, Chicago or such other Foreign Currency Payment Office as is designated by the Administrative Agent and, as a separate and independent obligation, shall indemnify the Administrative Agent, any Issuing Bank and any Lender against any losses or reasonable out-of-pocket expenses that it shall sustain as a result of such alternative payment.</w:t>
      </w:r>
    </w:p>
    <w:p>
      <w:pPr>
        <w:spacing w:after="0" w:line="19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Upon payment by any Borrower of any sums as provided above, all rights of such Borrower against any Borrower arising as a result thereof by way of right of subrogation or otherwise shall in all respects be subordinated and junior in right of payment to the prior indefeasible payment in full in cash of all the Secured Obligations owed by such Borrower to the Administrative Agent, any Issuing Bank and the Lenders.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1300"/>
        <w:spacing w:after="0"/>
        <w:rPr>
          <w:sz w:val="20"/>
          <w:szCs w:val="20"/>
          <w:color w:val="auto"/>
        </w:rPr>
      </w:pPr>
      <w:r>
        <w:rPr>
          <w:rFonts w:ascii="Times New Roman" w:cs="Times New Roman" w:eastAsia="Times New Roman" w:hAnsi="Times New Roman"/>
          <w:sz w:val="18"/>
          <w:szCs w:val="18"/>
          <w:color w:val="auto"/>
        </w:rPr>
        <w:t>Nothing shall discharge or satisfy the liability of any Borrower hereunder except the full performance and payment in cash of the Secured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Each Borrower hereby jointly and severally absolutely, unconditionally and irrevocably undertakes to provide such funds or other support as may be needed from time to time by each other Loan Party to honor all of its obligations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the Subsidiary Guaranty, as applicable, in respect of Specified Swap Obligations (provided, however, that each Borrower shall only be liable under this paragraph for the maximum amount of such liability that can be hereby incurred without rendering its obligations under this paragraph or otherwise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Each Borrower intends that this paragraph constitute, and this paragraph shall be deemed to constitute, a “keepwell, support, or other agreement” for the benefit of each other Guarantor for all purposes of Section 1a(18)(A)(v)(II) of the Commodity Exchange Act.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in this Article X or any other provision of this Agreement to the contrary, no Foreign Subsidiary Borrower which is and remains an Affected Foreign Subsidiary shall be liable hereunder for any of the Loans made to, or any other Secured Obligation to the extent incurred by or on behalf of, the Company or any Subsidiary Guarantor which is a Domestic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Company Guarantee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order to induce the Lenders to extend credit to the Company hereunder and for other good and valuable consideration (the receipt and sufficiency of which are hereby acknowledged), the Company hereby absolutely and irrevocably and unconditionally guarantees, as a primary obligor and not merely as a surety, the payment when and as due of the Specified Ancillary Obligations of the Subsidiaries. The Company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Company waives presentment to, demand of payment from and protest to any Subsidiary of any of the Specified Ancillary Obligations, and also waives notice of acceptance of its obligations and notice of protest for nonpayment. The obligations of the Company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w:t>
      </w:r>
    </w:p>
    <w:p>
      <w:pPr>
        <w:spacing w:after="0" w:line="1" w:lineRule="exact"/>
        <w:rPr>
          <w:sz w:val="20"/>
          <w:szCs w:val="20"/>
          <w:color w:val="auto"/>
        </w:rPr>
      </w:pPr>
    </w:p>
    <w:p>
      <w:pPr>
        <w:jc w:val="both"/>
        <w:ind w:firstLine="8"/>
        <w:spacing w:after="0" w:line="251" w:lineRule="auto"/>
        <w:tabs>
          <w:tab w:leader="none" w:pos="2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any Issuing Bank or any Lender in favor of any Subsidiary or any other Person.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obligations of the Company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applicable Lender (or any of its Affiliates) may have at law or in equity against the Company by virtue hereof, upon the failure of any Subsidiary to pay any Specified Ancillary Obligation when and as the same shall become due, whether at maturity, by acceleration, after notice of prepayment or otherwise, the Company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Company further agrees that if payment in respect of any Specified Ancillary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Company shall make payment of such Specified Ancillary Obligation in Dollars (based upon the applicable Dollar Amount in effect on the date of payment) and/or in New York, Chicago or such other Foreign Currency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Upon payment by the Company of any sums as provided above, all rights of the Company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Nothing shall discharge or satisfy the liability of the Company hereunder except the full performance and payment in cash of the Secured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Signature Pages Follow</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Company and a Borrower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Lara A. Crews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Lara A. Crews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ESCO UK HOLDING COMPANY I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Schatz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Schatz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ESCO UK GLOBAL HOLDINGS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Schatz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 Schatz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 as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Administrative Agent, as an Issuing Bank and as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Swingline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B. Bergeson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Eric B. Bergeson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Jurisdiction of tax residence: United States of America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4" w:name="page185"/>
    <w:bookmarkEnd w:id="184"/>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 and as an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Jason Payne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Jurisdiction of tax residence: USA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5" w:name="page186"/>
    <w:bookmarkEnd w:id="185"/>
    <w:p>
      <w:pPr>
        <w:ind w:left="4520"/>
        <w:spacing w:after="0"/>
        <w:rPr>
          <w:sz w:val="20"/>
          <w:szCs w:val="20"/>
          <w:color w:val="auto"/>
        </w:rPr>
      </w:pPr>
      <w:r>
        <w:rPr>
          <w:rFonts w:ascii="Times New Roman" w:cs="Times New Roman" w:eastAsia="Times New Roman" w:hAnsi="Times New Roman"/>
          <w:sz w:val="18"/>
          <w:szCs w:val="18"/>
          <w:b w:val="1"/>
          <w:bCs w:val="1"/>
          <w:color w:val="auto"/>
        </w:rPr>
        <w:t>WELLS FARGO BANK, NATIONAL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ASSOCIATION</w:t>
      </w:r>
      <w:r>
        <w:rPr>
          <w:rFonts w:ascii="Times New Roman" w:cs="Times New Roman" w:eastAsia="Times New Roman" w:hAnsi="Times New Roman"/>
          <w:sz w:val="17"/>
          <w:szCs w:val="17"/>
          <w:color w:val="auto"/>
        </w:rPr>
        <w:t>, as a Lender and as an Issuing Bank</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Chapman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Jurisdiction of tax residence: USA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6" w:name="page187"/>
    <w:bookmarkEnd w:id="186"/>
    <w:p>
      <w:pPr>
        <w:ind w:left="4520"/>
        <w:spacing w:after="0"/>
        <w:rPr>
          <w:sz w:val="20"/>
          <w:szCs w:val="20"/>
          <w:color w:val="auto"/>
        </w:rPr>
      </w:pPr>
      <w:r>
        <w:rPr>
          <w:rFonts w:ascii="Times New Roman" w:cs="Times New Roman" w:eastAsia="Times New Roman" w:hAnsi="Times New Roman"/>
          <w:sz w:val="18"/>
          <w:szCs w:val="18"/>
          <w:b w:val="1"/>
          <w:bCs w:val="1"/>
          <w:color w:val="auto"/>
        </w:rPr>
        <w:t>COMMERCE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Piedmont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Scott Piedmont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Jurisdiction of tax residence: USA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7" w:name="page188"/>
    <w:bookmarkEnd w:id="187"/>
    <w:p>
      <w:pPr>
        <w:ind w:left="4520"/>
        <w:spacing w:after="0"/>
        <w:rPr>
          <w:sz w:val="20"/>
          <w:szCs w:val="20"/>
          <w:color w:val="auto"/>
        </w:rPr>
      </w:pPr>
      <w:r>
        <w:rPr>
          <w:rFonts w:ascii="Times New Roman" w:cs="Times New Roman" w:eastAsia="Times New Roman" w:hAnsi="Times New Roman"/>
          <w:sz w:val="18"/>
          <w:szCs w:val="18"/>
          <w:b w:val="1"/>
          <w:bCs w:val="1"/>
          <w:color w:val="auto"/>
        </w:rPr>
        <w:t>TD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Richard A. Zimmerman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Jurisdiction of tax residence: USA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8" w:name="page189"/>
    <w:bookmarkEnd w:id="188"/>
    <w:p>
      <w:pPr>
        <w:ind w:left="4520"/>
        <w:spacing w:after="0"/>
        <w:rPr>
          <w:sz w:val="20"/>
          <w:szCs w:val="20"/>
          <w:color w:val="auto"/>
        </w:rPr>
      </w:pPr>
      <w:r>
        <w:rPr>
          <w:rFonts w:ascii="Times New Roman" w:cs="Times New Roman" w:eastAsia="Times New Roman" w:hAnsi="Times New Roman"/>
          <w:sz w:val="18"/>
          <w:szCs w:val="18"/>
          <w:b w:val="1"/>
          <w:bCs w:val="1"/>
          <w:color w:val="auto"/>
        </w:rPr>
        <w:t>BMO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Hemphill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Aaron Hemphill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Jurisdiction of tax residence: USA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9" w:name="page190"/>
    <w:bookmarkEnd w:id="189"/>
    <w:p>
      <w:pPr>
        <w:ind w:left="452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Karwowski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Karwowski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 Credit Products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Jurisdiction of tax residence: United States of America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0" w:name="page191"/>
    <w:bookmarkEnd w:id="190"/>
    <w:p>
      <w:pPr>
        <w:ind w:left="4520"/>
        <w:spacing w:after="0"/>
        <w:rPr>
          <w:sz w:val="20"/>
          <w:szCs w:val="20"/>
          <w:color w:val="auto"/>
        </w:rPr>
      </w:pPr>
      <w:r>
        <w:rPr>
          <w:rFonts w:ascii="Times New Roman" w:cs="Times New Roman" w:eastAsia="Times New Roman" w:hAnsi="Times New Roman"/>
          <w:sz w:val="18"/>
          <w:szCs w:val="18"/>
          <w:b w:val="1"/>
          <w:bCs w:val="1"/>
          <w:color w:val="auto"/>
        </w:rPr>
        <w:t>HSBC BANK USA,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Rice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Jurisdiction of tax residence: United States of America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1" w:name="page192"/>
    <w:bookmarkEnd w:id="191"/>
    <w:p>
      <w:pPr>
        <w:ind w:left="4520"/>
        <w:spacing w:after="0"/>
        <w:rPr>
          <w:sz w:val="20"/>
          <w:szCs w:val="20"/>
          <w:color w:val="auto"/>
        </w:rPr>
      </w:pPr>
      <w:r>
        <w:rPr>
          <w:rFonts w:ascii="Times New Roman" w:cs="Times New Roman" w:eastAsia="Times New Roman" w:hAnsi="Times New Roman"/>
          <w:sz w:val="18"/>
          <w:szCs w:val="18"/>
          <w:b w:val="1"/>
          <w:bCs w:val="1"/>
          <w:color w:val="auto"/>
        </w:rPr>
        <w:t>COMMERZBANK AG, New York Branch</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Robeert Sullivan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Sullivan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James Sullivan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 Sullivan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HMRC double tax treaty passport number: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[Redacted]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Jurisdiction of tax residence: Germany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is dated as of the Assignment Effective Date set forth below and</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is entered into by and between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Assignment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Assignor:</w:t>
            </w: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03"/>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Assignee:</w:t>
            </w: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72"/>
        </w:trPr>
        <w:tc>
          <w:tcPr>
            <w:tcW w:w="4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8640" w:type="dxa"/>
            <w:vAlign w:val="bottom"/>
            <w:gridSpan w:val="10"/>
          </w:tcPr>
          <w:p>
            <w:pPr>
              <w:spacing w:after="0" w:line="271" w:lineRule="exact"/>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color w:val="auto"/>
              </w:rPr>
              <w:t>and is an Affiliate/Approved Fund of</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7"/>
                <w:szCs w:val="17"/>
                <w:color w:val="auto"/>
              </w:rPr>
              <w:t>identify Lender</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25"/>
                <w:szCs w:val="25"/>
                <w:b w:val="1"/>
                <w:bCs w:val="1"/>
                <w:color w:val="auto"/>
              </w:rPr>
              <w:t>]</w:t>
            </w:r>
          </w:p>
        </w:tc>
      </w:tr>
      <w:tr>
        <w:trPr>
          <w:trHeight w:val="20"/>
        </w:trPr>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85"/>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Borrowers:</w:t>
            </w: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ESCO Technologies Inc. and certain Foreign Subsidiary Borrowers</w:t>
            </w:r>
          </w:p>
        </w:tc>
      </w:tr>
      <w:tr>
        <w:trPr>
          <w:trHeight w:val="20"/>
        </w:trPr>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40" w:type="dxa"/>
            <w:vAlign w:val="bottom"/>
            <w:gridSpan w:val="9"/>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53"/>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Administrative Agent:</w:t>
            </w: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r>
      <w:tr>
        <w:trPr>
          <w:trHeight w:val="41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 Agreement:</w:t>
            </w: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Credit Agreement dated as of May 29, 2026, among ESCO Technologies Inc., the Foreign Subsidiary Borrowers</w:t>
            </w:r>
          </w:p>
        </w:tc>
      </w:tr>
      <w:tr>
        <w:trPr>
          <w:trHeight w:val="216"/>
        </w:trPr>
        <w:tc>
          <w:tcPr>
            <w:tcW w:w="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from time to time party thereto, the Lenders parties thereto, JPMorgan Chase Bank, N.A., as Administrative Agent, and</w:t>
            </w:r>
          </w:p>
        </w:tc>
      </w:tr>
      <w:tr>
        <w:trPr>
          <w:trHeight w:val="234"/>
        </w:trPr>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other agents parties thereto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234"/>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6.</w:t>
            </w: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Assigned Interest:</w:t>
            </w:r>
          </w:p>
        </w:tc>
        <w:tc>
          <w:tcPr>
            <w:tcW w:w="37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16"/>
        </w:trPr>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191"/>
        </w:trPr>
        <w:tc>
          <w:tcPr>
            <w:tcW w:w="440" w:type="dxa"/>
            <w:vAlign w:val="bottom"/>
            <w:tcBorders>
              <w:left w:val="single" w:sz="8" w:color="auto"/>
            </w:tcBorders>
          </w:tcPr>
          <w:p>
            <w:pPr>
              <w:spacing w:after="0"/>
              <w:rPr>
                <w:sz w:val="16"/>
                <w:szCs w:val="16"/>
                <w:color w:val="auto"/>
              </w:rPr>
            </w:pPr>
          </w:p>
        </w:tc>
        <w:tc>
          <w:tcPr>
            <w:tcW w:w="3400" w:type="dxa"/>
            <w:vAlign w:val="bottom"/>
            <w:tcBorders>
              <w:right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w w:val="99"/>
              </w:rPr>
              <w:t>Aggregate Amount of applicable</w:t>
            </w:r>
          </w:p>
        </w:tc>
        <w:tc>
          <w:tcPr>
            <w:tcW w:w="3700" w:type="dxa"/>
            <w:vAlign w:val="bottom"/>
            <w:tcBorders>
              <w:right w:val="single" w:sz="8" w:color="auto"/>
            </w:tcBorders>
          </w:tcPr>
          <w:p>
            <w:pPr>
              <w:jc w:val="right"/>
              <w:ind w:right="990"/>
              <w:spacing w:after="0" w:line="191" w:lineRule="exact"/>
              <w:rPr>
                <w:sz w:val="20"/>
                <w:szCs w:val="20"/>
                <w:color w:val="auto"/>
              </w:rPr>
            </w:pPr>
            <w:r>
              <w:rPr>
                <w:rFonts w:ascii="Times New Roman" w:cs="Times New Roman" w:eastAsia="Times New Roman" w:hAnsi="Times New Roman"/>
                <w:sz w:val="18"/>
                <w:szCs w:val="18"/>
                <w:color w:val="auto"/>
              </w:rPr>
              <w:t>Amount of applicable</w:t>
            </w:r>
          </w:p>
        </w:tc>
        <w:tc>
          <w:tcPr>
            <w:tcW w:w="3700" w:type="dxa"/>
            <w:vAlign w:val="bottom"/>
            <w:tcBorders>
              <w:right w:val="single" w:sz="8" w:color="auto"/>
            </w:tcBorders>
          </w:tcPr>
          <w:p>
            <w:pPr>
              <w:jc w:val="right"/>
              <w:ind w:right="912"/>
              <w:spacing w:after="0" w:line="191" w:lineRule="exact"/>
              <w:rPr>
                <w:sz w:val="20"/>
                <w:szCs w:val="20"/>
                <w:color w:val="auto"/>
              </w:rPr>
            </w:pPr>
            <w:r>
              <w:rPr>
                <w:rFonts w:ascii="Times New Roman" w:cs="Times New Roman" w:eastAsia="Times New Roman" w:hAnsi="Times New Roman"/>
                <w:sz w:val="18"/>
                <w:szCs w:val="18"/>
                <w:color w:val="auto"/>
              </w:rPr>
              <w:t>Percentage Assigned of</w:t>
            </w:r>
          </w:p>
        </w:tc>
      </w:tr>
      <w:tr>
        <w:trPr>
          <w:trHeight w:val="221"/>
        </w:trPr>
        <w:tc>
          <w:tcPr>
            <w:tcW w:w="440" w:type="dxa"/>
            <w:vAlign w:val="bottom"/>
            <w:tcBorders>
              <w:left w:val="single" w:sz="8" w:color="auto"/>
            </w:tcBorders>
          </w:tcPr>
          <w:p>
            <w:pPr>
              <w:spacing w:after="0"/>
              <w:rPr>
                <w:sz w:val="19"/>
                <w:szCs w:val="19"/>
                <w:color w:val="auto"/>
              </w:rPr>
            </w:pPr>
          </w:p>
        </w:tc>
        <w:tc>
          <w:tcPr>
            <w:tcW w:w="34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Commitment/Loans for all</w:t>
            </w:r>
          </w:p>
        </w:tc>
        <w:tc>
          <w:tcPr>
            <w:tcW w:w="370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Commitment/Loans Assigned</w:t>
            </w:r>
          </w:p>
        </w:tc>
        <w:tc>
          <w:tcPr>
            <w:tcW w:w="3700" w:type="dxa"/>
            <w:vAlign w:val="bottom"/>
            <w:tcBorders>
              <w:right w:val="single" w:sz="8" w:color="auto"/>
            </w:tcBorders>
          </w:tcPr>
          <w:p>
            <w:pPr>
              <w:jc w:val="right"/>
              <w:ind w:right="612"/>
              <w:spacing w:after="0" w:line="221" w:lineRule="exact"/>
              <w:rPr>
                <w:sz w:val="20"/>
                <w:szCs w:val="20"/>
                <w:color w:val="auto"/>
              </w:rPr>
            </w:pPr>
            <w:r>
              <w:rPr>
                <w:rFonts w:ascii="Times New Roman" w:cs="Times New Roman" w:eastAsia="Times New Roman" w:hAnsi="Times New Roman"/>
                <w:sz w:val="16"/>
                <w:szCs w:val="16"/>
                <w:color w:val="auto"/>
              </w:rPr>
              <w:t>applicable Commitment/Loans</w:t>
            </w:r>
            <w:r>
              <w:rPr>
                <w:rFonts w:ascii="Times New Roman" w:cs="Times New Roman" w:eastAsia="Times New Roman" w:hAnsi="Times New Roman"/>
                <w:sz w:val="25"/>
                <w:szCs w:val="25"/>
                <w:color w:val="auto"/>
                <w:vertAlign w:val="superscript"/>
              </w:rPr>
              <w:t>2</w:t>
            </w:r>
          </w:p>
        </w:tc>
      </w:tr>
      <w:tr>
        <w:trPr>
          <w:trHeight w:val="229"/>
        </w:trPr>
        <w:tc>
          <w:tcPr>
            <w:tcW w:w="440" w:type="dxa"/>
            <w:vAlign w:val="bottom"/>
            <w:tcBorders>
              <w:left w:val="single" w:sz="8" w:color="auto"/>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Lenders</w:t>
            </w: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09"/>
        </w:trPr>
        <w:tc>
          <w:tcPr>
            <w:tcW w:w="440" w:type="dxa"/>
            <w:vAlign w:val="bottom"/>
            <w:tcBorders>
              <w:left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jc w:val="right"/>
              <w:ind w:right="335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0" w:type="dxa"/>
            <w:vAlign w:val="bottom"/>
            <w:tcBorders>
              <w:left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jc w:val="right"/>
              <w:ind w:right="335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0" w:type="dxa"/>
            <w:vAlign w:val="bottom"/>
            <w:tcBorders>
              <w:left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jc w:val="right"/>
              <w:ind w:right="3352"/>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confirms, for the benefit of the Administrative Agent and without liability to any Borrower, that it is:</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a Qualifying Credit Party (other than a Treaty Credit Party);</w:t>
      </w:r>
      <w:r>
        <w:rPr>
          <w:rFonts w:ascii="Times New Roman" w:cs="Times New Roman" w:eastAsia="Times New Roman" w:hAnsi="Times New Roman"/>
          <w:sz w:val="25"/>
          <w:szCs w:val="25"/>
          <w:b w:val="1"/>
          <w:bCs w:val="1"/>
          <w:u w:val="single" w:color="auto"/>
          <w:color w:val="auto"/>
        </w:rPr>
        <w:t>]</w:t>
      </w:r>
    </w:p>
    <w:p>
      <w:pPr>
        <w:spacing w:after="0" w:line="151" w:lineRule="exact"/>
        <w:rPr>
          <w:rFonts w:ascii="Times New Roman" w:cs="Times New Roman" w:eastAsia="Times New Roman" w:hAnsi="Times New Roman"/>
          <w:sz w:val="36"/>
          <w:szCs w:val="36"/>
          <w:color w:val="auto"/>
          <w:vertAlign w:val="superscript"/>
        </w:rPr>
      </w:pPr>
    </w:p>
    <w:p>
      <w:pPr>
        <w:ind w:left="1300" w:hanging="644"/>
        <w:spacing w:after="0" w:line="209" w:lineRule="auto"/>
        <w:tabs>
          <w:tab w:leader="none" w:pos="1300" w:val="left"/>
        </w:tabs>
        <w:numPr>
          <w:ilvl w:val="1"/>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a Treaty Credit Party;</w:t>
      </w:r>
      <w:r>
        <w:rPr>
          <w:rFonts w:ascii="Times New Roman" w:cs="Times New Roman" w:eastAsia="Times New Roman" w:hAnsi="Times New Roman"/>
          <w:sz w:val="25"/>
          <w:szCs w:val="25"/>
          <w:b w:val="1"/>
          <w:bCs w:val="1"/>
          <w:u w:val="single" w:color="auto"/>
          <w:color w:val="auto"/>
        </w:rPr>
        <w:t>]</w:t>
      </w:r>
    </w:p>
    <w:p>
      <w:pPr>
        <w:spacing w:after="0" w:line="180" w:lineRule="exact"/>
        <w:rPr>
          <w:rFonts w:ascii="Times New Roman" w:cs="Times New Roman" w:eastAsia="Times New Roman" w:hAnsi="Times New Roman"/>
          <w:sz w:val="36"/>
          <w:szCs w:val="36"/>
          <w:color w:val="auto"/>
          <w:vertAlign w:val="superscript"/>
        </w:rPr>
      </w:pPr>
    </w:p>
    <w:p>
      <w:pPr>
        <w:ind w:left="1300" w:hanging="644"/>
        <w:spacing w:after="0"/>
        <w:tabs>
          <w:tab w:leader="none" w:pos="1300" w:val="left"/>
        </w:tabs>
        <w:numPr>
          <w:ilvl w:val="1"/>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not a Qualifying Credit Party</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29"/>
          <w:szCs w:val="29"/>
          <w:color w:val="auto"/>
          <w:vertAlign w:val="superscript"/>
        </w:rPr>
        <w:t>3</w:t>
      </w:r>
    </w:p>
    <w:p>
      <w:pPr>
        <w:spacing w:after="0" w:line="99" w:lineRule="exact"/>
        <w:rPr>
          <w:rFonts w:ascii="Times New Roman" w:cs="Times New Roman" w:eastAsia="Times New Roman" w:hAnsi="Times New Roman"/>
          <w:sz w:val="36"/>
          <w:szCs w:val="36"/>
          <w:color w:val="auto"/>
          <w:vertAlign w:val="superscript"/>
        </w:rPr>
      </w:pPr>
    </w:p>
    <w:p>
      <w:pPr>
        <w:ind w:left="660" w:hanging="652"/>
        <w:spacing w:after="0" w:line="213" w:lineRule="auto"/>
        <w:tabs>
          <w:tab w:leader="none" w:pos="660" w:val="left"/>
        </w:tabs>
        <w:numPr>
          <w:ilvl w:val="0"/>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The Assignee confirms that the person beneficially entitled to interest payable to that Credit Party in respect of an advance under a Loan, Letter</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7"/>
          <w:szCs w:val="17"/>
          <w:color w:val="auto"/>
        </w:rPr>
        <w:t>of Credit or Commitment is either:</w:t>
      </w:r>
    </w:p>
    <w:p>
      <w:pPr>
        <w:spacing w:after="0" w:line="198" w:lineRule="exact"/>
        <w:rPr>
          <w:rFonts w:ascii="Times New Roman" w:cs="Times New Roman" w:eastAsia="Times New Roman" w:hAnsi="Times New Roman"/>
          <w:sz w:val="36"/>
          <w:szCs w:val="36"/>
          <w:color w:val="auto"/>
          <w:vertAlign w:val="superscript"/>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Corporation Tax Act 2009) the whole of any share of interest payable in respect of that advance that falls to it by reason of Part 17 of the Corporation Tax Act 2009; 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88"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of section 19 of the Corporation Tax Act 2009).</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9"/>
          <w:szCs w:val="29"/>
          <w:b w:val="1"/>
          <w:bCs w:val="1"/>
          <w:color w:val="auto"/>
          <w:vertAlign w:val="superscript"/>
        </w:rPr>
        <w:t>4</w:t>
      </w:r>
    </w:p>
    <w:p>
      <w:pPr>
        <w:spacing w:after="0" w:line="37" w:lineRule="exact"/>
        <w:rPr>
          <w:rFonts w:ascii="Times New Roman" w:cs="Times New Roman" w:eastAsia="Times New Roman" w:hAnsi="Times New Roman"/>
          <w:sz w:val="18"/>
          <w:szCs w:val="18"/>
          <w:color w:val="auto"/>
        </w:rPr>
      </w:pPr>
    </w:p>
    <w:p>
      <w:pPr>
        <w:ind w:left="660" w:right="20" w:hanging="652"/>
        <w:spacing w:after="0" w:line="213" w:lineRule="auto"/>
        <w:tabs>
          <w:tab w:leader="none" w:pos="660" w:val="left"/>
        </w:tabs>
        <w:numPr>
          <w:ilvl w:val="0"/>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The Assignee confirms that it holds a passport under the HMRC DT Treaty Passport scheme (reference number</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b w:val="1"/>
          <w:bCs w:val="1"/>
          <w:u w:val="single" w:color="auto"/>
          <w:color w:val="auto"/>
        </w:rPr>
        <w:t>[ ]</w:t>
      </w:r>
      <w:r>
        <w:rPr>
          <w:rFonts w:ascii="Times New Roman" w:cs="Times New Roman" w:eastAsia="Times New Roman" w:hAnsi="Times New Roman"/>
          <w:sz w:val="17"/>
          <w:szCs w:val="17"/>
          <w:color w:val="auto"/>
        </w:rPr>
        <w:t>) and is tax resident in</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b w:val="1"/>
          <w:bCs w:val="1"/>
          <w:u w:val="single" w:color="auto"/>
          <w:color w:val="auto"/>
        </w:rPr>
        <w:t>[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7"/>
          <w:szCs w:val="17"/>
          <w:color w:val="auto"/>
        </w:rPr>
        <w:t>, so</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7"/>
          <w:szCs w:val="17"/>
          <w:color w:val="auto"/>
        </w:rPr>
        <w:t>that interest payable to it by borrowers is generally subject to full exemption from UK withholding tax, and requests that the Company notify:</w:t>
      </w:r>
    </w:p>
    <w:p>
      <w:pPr>
        <w:spacing w:after="0" w:line="198" w:lineRule="exact"/>
        <w:rPr>
          <w:rFonts w:ascii="Times New Roman" w:cs="Times New Roman" w:eastAsia="Times New Roman" w:hAnsi="Times New Roman"/>
          <w:sz w:val="36"/>
          <w:szCs w:val="36"/>
          <w:color w:val="auto"/>
          <w:vertAlign w:val="superscript"/>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which is a party as a Borrower as at the date of the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2" w:lineRule="exact"/>
        <w:rPr>
          <w:sz w:val="20"/>
          <w:szCs w:val="20"/>
          <w:color w:val="auto"/>
        </w:rPr>
      </w:pPr>
    </w:p>
    <w:p>
      <w:pPr>
        <w:ind w:left="120" w:hanging="112"/>
        <w:spacing w:after="0"/>
        <w:tabs>
          <w:tab w:leader="none" w:pos="120"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Set forth, so at least 9 decimals, as percentage of the applicable Commitment/Loans of all Lenders thereunder.</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Delete as applicable - each Assignee is required to confirm which of these three categories it falls within.</w:t>
      </w:r>
    </w:p>
    <w:p>
      <w:pPr>
        <w:ind w:right="2980"/>
        <w:spacing w:after="0" w:line="21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Include only if Assignee falls within paragraph (b) of the definition of Qualifying Credit Party in the Agreement.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Insert jurisdiction of tax residence.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ind w:left="1300" w:hanging="644"/>
        <w:spacing w:after="0" w:line="31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Borrower which becomes a Borrower after the date of the assignment, that it wishes that scheme to apply to the Agreement.</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9"/>
          <w:szCs w:val="29"/>
          <w:color w:val="auto"/>
          <w:vertAlign w:val="superscript"/>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Assignment Effective Date: _____________ ___, 20___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TO BE INSERTED BY ADMINISTRATIVE AGENT AND WHICH SHALL BE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EFFECTIVE DATE OF RECORDATION OF TRANSFER IN THE REGISTER THEREFOR.</w:t>
      </w:r>
      <w:r>
        <w:rPr>
          <w:rFonts w:ascii="Times New Roman" w:cs="Times New Roman" w:eastAsia="Times New Roman" w:hAnsi="Times New Roman"/>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830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0" w:lineRule="exact"/>
        <w:rPr>
          <w:sz w:val="20"/>
          <w:szCs w:val="20"/>
          <w:color w:val="auto"/>
        </w:rPr>
      </w:pPr>
    </w:p>
    <w:p>
      <w:pPr>
        <w:ind w:left="5580" w:right="1480" w:hanging="5572"/>
        <w:spacing w:after="0" w:line="623" w:lineRule="auto"/>
        <w:tabs>
          <w:tab w:leader="none" w:pos="129"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Assignee holds a passport under the HMRC DT Treaty Passport scheme and wishes that scheme to apply to the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ASSIGNOR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NAME OF ASSIGNOR</w:t>
      </w:r>
      <w:r>
        <w:rPr>
          <w:rFonts w:ascii="Times New Roman" w:cs="Times New Roman" w:eastAsia="Times New Roman" w:hAnsi="Times New Roman"/>
          <w:sz w:val="17"/>
          <w:szCs w:val="17"/>
          <w:b w:val="1"/>
          <w:bCs w:val="1"/>
          <w:u w:val="single" w:color="auto"/>
          <w:color w:val="auto"/>
        </w:rPr>
        <w:t>]</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ASSIGNEE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NAME OF ASSIGNEE</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an Issuing Bank and Swingline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 as an Issuing Bank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Consented to:</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9"/>
          <w:szCs w:val="29"/>
          <w:color w:val="auto"/>
          <w:vertAlign w:val="superscript"/>
        </w:rPr>
        <w:t>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8" w:lineRule="exact"/>
        <w:rPr>
          <w:sz w:val="20"/>
          <w:szCs w:val="20"/>
          <w:color w:val="auto"/>
        </w:rPr>
      </w:pPr>
    </w:p>
    <w:p>
      <w:pPr>
        <w:ind w:left="5580" w:right="2959" w:hanging="5572"/>
        <w:spacing w:after="0" w:line="623" w:lineRule="auto"/>
        <w:tabs>
          <w:tab w:leader="none" w:pos="129"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added only if the consent of the Company is required by the terms of the Credit Agreement.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spacing w:after="0" w:line="3" w:lineRule="exact"/>
        <w:rPr>
          <w:sz w:val="20"/>
          <w:szCs w:val="20"/>
          <w:color w:val="auto"/>
        </w:rPr>
      </w:pPr>
    </w:p>
    <w:p>
      <w:pPr>
        <w:jc w:val="both"/>
        <w:ind w:firstLine="8"/>
        <w:spacing w:after="0" w:line="255" w:lineRule="auto"/>
        <w:tabs>
          <w:tab w:leader="none" w:pos="3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Assignment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Loan Interest and either it, or the Person exercising discretion in making its decision to acquire the Assigned Loan Interest, is experienced in acquiring assets of such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Without limiting the foregoing, the Assignee represents and warrants, and agrees to, each of the matters set forth in Section 8.06 of the Credit Agreement, including that the Loan Documents set out the terms of a commercial lending facility.</w:t>
      </w:r>
    </w:p>
    <w:p>
      <w:pPr>
        <w:spacing w:after="0" w:line="19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From and after the Assignment Effective Date, the Administrative Agent shall make all payments in respect of the Assigned Interest (including payments of principal, interest, fees and other amounts) to the Assignor for amounts which have accrued to but excluding the Assignment Effective Date and to the Assignee for amounts which have accrued from and after the Assignment Effective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Solvency Certificate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4.02(e) of the Credit Agreement (as defined below), the undersigned hereby certifies, solely in such undersigned’s capacity as</w:t>
      </w:r>
    </w:p>
    <w:p>
      <w:pPr>
        <w:spacing w:after="0" w:line="2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chief financial officer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chief accounting officer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specify other officer with equivalent duties</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7"/>
          <w:szCs w:val="17"/>
          <w:color w:val="auto"/>
        </w:rPr>
        <w:t>of ESCO Technologies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not</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7"/>
          <w:szCs w:val="17"/>
          <w:color w:val="auto"/>
        </w:rPr>
        <w:t>individually, as follows:</w:t>
      </w:r>
    </w:p>
    <w:p>
      <w:pPr>
        <w:spacing w:after="0" w:line="1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hereof, after giving effect to the consummation of the Specified Acquisition and the other Transactions to occur on the date hereof, including the making of the Loans under the Credit Agreement, and after giving effect to the application of the proceeds of such indebtedness:</w:t>
      </w:r>
    </w:p>
    <w:p>
      <w:pPr>
        <w:spacing w:after="0" w:line="162" w:lineRule="exact"/>
        <w:rPr>
          <w:sz w:val="20"/>
          <w:szCs w:val="20"/>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of the Company and its Subsidiaries, on a consolidated basis, at a fair valuation, will exceed their debts and liabilities (including without limitation the Obligations), subordinated, contingent or otherwise;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assets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on a consolidated basis are able to pay all debts and liabilities, subordinated, contingent or otherwise, as such debts become due and liabilities become absolute and matured;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on a consolidated basis, are not engaged in, and are not about to engage in, business for which they have unreasonably small capital.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Certificate, the amount of any contingent liability at any time shall be computed as the amount that would reasonably be expected to become an actual and matured liability. Capitalized terms used but not otherwise defined herein shall have the meanings assigned to them in the Credit Agreement, dated as of May 29, 2026, among the Company, ESCO UK Holding Company I Ltd., ESCO UK Global Holdings Ltd., the other subsidiary borrowers from time to time party thereto, the lenders from time to time party thereto and JPMorgan Chase Bank, N.A., in its capacity as “Administrative Agent” thereunder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000"/>
        <w:spacing w:after="0"/>
        <w:tabs>
          <w:tab w:leader="none" w:pos="5560" w:val="left"/>
          <w:tab w:leader="none" w:pos="6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WITNESS WHEREOF, the undersigned has executed this Solvency Certificate, solely in such undersigned’s capacity as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chief financial officer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chief accounting officer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specify other officer with equivalent duties</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of the Company and not in the undersigned’s individual or personal capacity and without personal liability, as of the date first stated above.</w:t>
      </w:r>
    </w:p>
    <w:p>
      <w:pPr>
        <w:spacing w:after="0" w:line="1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Chief Financial Officer</w:t>
      </w: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LIEN INTERCREDITOR AGREEMENT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color w:val="auto"/>
        </w:rPr>
        <w:t>To come.</w:t>
      </w: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7"/>
          <w:szCs w:val="17"/>
          <w:color w:val="auto"/>
        </w:rPr>
        <w:t>EXHIBIT D</w:t>
      </w:r>
    </w:p>
    <w:p>
      <w:pPr>
        <w:sectPr>
          <w:pgSz w:w="11900" w:h="16838" w:orient="portrait"/>
          <w:cols w:equalWidth="0" w:num="1">
            <w:col w:w="9019"/>
          </w:cols>
          <w:pgMar w:left="1440" w:top="904" w:right="1440"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color w:val="auto"/>
        </w:rPr>
        <w:t>Reserved</w:t>
      </w: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18"/>
          <w:szCs w:val="18"/>
          <w:color w:val="auto"/>
        </w:rPr>
        <w:t>EXHIBIT E</w:t>
      </w:r>
    </w:p>
    <w:p>
      <w:pPr>
        <w:sectPr>
          <w:pgSz w:w="11900" w:h="16838" w:orient="portrait"/>
          <w:cols w:equalWidth="0" w:num="1">
            <w:col w:w="9019"/>
          </w:cols>
          <w:pgMar w:left="1440" w:top="904"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7"/>
          <w:szCs w:val="17"/>
          <w:color w:val="auto"/>
        </w:rPr>
        <w:t>Reserved</w:t>
      </w: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color w:val="auto"/>
        </w:rPr>
        <w:t>EXHIBIT F-1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BORROWING SUBSIDIARY AGREEMENT</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BORROWING SUBSIDIARY AGREEMENT dated as of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among ESCO Technologies Inc., a Missouri corporation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Name of Foreign Subsidiary Borrower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New Borrowing Subsidiary</w:t>
      </w:r>
      <w:r>
        <w:rPr>
          <w:rFonts w:ascii="Times New Roman" w:cs="Times New Roman" w:eastAsia="Times New Roman" w:hAnsi="Times New Roman"/>
          <w:sz w:val="18"/>
          <w:szCs w:val="18"/>
          <w:color w:val="auto"/>
        </w:rPr>
        <w:t>”), and JPMorgan Chase Bank, N.A.,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May 29, 2026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the Foreign Subsidiary Borrowers from time to time party thereto, the Lenders from time to time party thereto and JPMorgan Chase Bank, N.A. as Administrative Agent. Capitalized terms used herein but not otherwise defined herein shall have the meanings assigned to such terms in the Credit Agreement. Under the Credit Agreement, the Lenders have agreed, upon the terms and subject to the conditions therein set forth, to make Loans to certain Foreign Subsidiary Borrowers (collectively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the Company and the New Borrowing Subsidiary desire that the New Borrowing Subsidiary become a Foreign Subsidiary Borrower. In addition, the New Borrowing</w:t>
      </w:r>
    </w:p>
    <w:p>
      <w:pPr>
        <w:spacing w:after="0" w:line="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Subsidiary hereby authorizes the Company to act on its behalf as and to the extent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the Credit Agreement.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Notwithstanding the preceding sentence, the New Borrowing Subsidiary hereby designates the following officers as being authorized to request Borrowings under the Credit Agreement on behalf of the New Subsidiary Borrower and sign this Borrowing Subsidiary Agreement and the other Loan Documents to which the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Borrowing Subsidiary is, or may from time to time become, a party: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______________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b w:val="1"/>
          <w:bCs w:val="1"/>
          <w:u w:val="single" w:color="auto"/>
          <w:color w:val="auto"/>
        </w:rPr>
        <w:t>]</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Each of the Company and the New Borrowing Subsidiary represents and warrants that the representations and warranties of the Company in the Credit Agreement relating to the New Borrowing Subsidiary and this Agreement are true and correct in all material respects (provided that any representation or warranty qualified by materiality or Material Adverse Effect shall be true and correct in all respects) on and as of the date hereof, other than representations given as of a particular date, in which case they shall be true and correct in all material respects (provided that any representation or</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warranty qualified by materiality or Material Adverse Effect shall be true and correct in all respects) as of that date.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The Company and the New Borrowing Subsidiary further represent and warrant that the execution, delivery and performance by the New Borrowing Subsidiary of the transactions contemplated under this Agreement and the use of any of the proceeds raised in connection with this Agreement will not contravene or conflict with, or otherwise constitute unlawful financial assistance under, Sections 677 to 683 (inclusive) of the United Kingdom Companies Act 2006 of England and</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Wales (as amended).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INSERT OTHER PROVISIONS REASONABLY REQUESTED AND MUTUALLY AGREED UPON BY ADMINISTRATIVE AGENT, COMPANY AND/OR THEIR RESPECTIVE COUNSELS</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The Company agrees that the Guarantee of the Company contained in the Credit Agreement will apply to the Obligations of the New Borrowing Subsidiary. Upon execution of this Agreement by each of the Company, the New Borrowing Subsidiary and the Administrative Agent, the New Borrowing Subsidiary shall be a party to the Credit Agreement and shall constitute a “Foreign Subsidiary Borrower” for all purposes thereof, and the New Borrowing Subsidiary hereby agrees to be bound by all provisions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8" w:lineRule="exact"/>
        <w:rPr>
          <w:sz w:val="20"/>
          <w:szCs w:val="20"/>
          <w:color w:val="auto"/>
        </w:rPr>
      </w:pPr>
    </w:p>
    <w:p>
      <w:pPr>
        <w:ind w:left="120" w:hanging="112"/>
        <w:spacing w:after="0"/>
        <w:tabs>
          <w:tab w:leader="none" w:pos="120"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a New Borrowing Subsidiary will be a Borrower organized or incorporated under the laws of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left="180"/>
        <w:spacing w:after="0"/>
        <w:rPr>
          <w:sz w:val="20"/>
          <w:szCs w:val="20"/>
          <w:color w:val="auto"/>
        </w:rPr>
      </w:pPr>
      <w:r>
        <w:rPr>
          <w:rFonts w:ascii="Times New Roman" w:cs="Times New Roman" w:eastAsia="Times New Roman" w:hAnsi="Times New Roman"/>
          <w:sz w:val="17"/>
          <w:szCs w:val="17"/>
          <w:color w:val="auto"/>
        </w:rPr>
        <w:t>This Agreement shall be governed by and construed in accordance with the laws of the State of New York.</w:t>
      </w:r>
    </w:p>
    <w:p>
      <w:pPr>
        <w:sectPr>
          <w:pgSz w:w="11900" w:h="16838" w:orient="portrait"/>
          <w:cols w:equalWidth="0" w:num="1">
            <w:col w:w="9019"/>
          </w:cols>
          <w:pgMar w:left="1440" w:top="904" w:right="1440"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Signature Page Follows</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04" w:name="page205"/>
    <w:bookmarkEnd w:id="204"/>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authorized officers as of the date first appearing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NAME OF NEW BORROWING SUBSIDIARY</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color w:val="auto"/>
        </w:rPr>
        <w:t>EXHIBIT F-2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BORROWING SUBSIDIARY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Lenders referred to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S Dearborn St, Floor 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60603-5506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25"/>
          <w:szCs w:val="25"/>
          <w:b w:val="1"/>
          <w:bCs w:val="1"/>
          <w:u w:val="single" w:color="auto"/>
          <w:color w:val="auto"/>
        </w:rPr>
        <w:t>]</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Date</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undersigned, ESCO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refers to the Credit Agreement dated as of May 29, 2026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the Foreign Subsidiary Borrowers from time to time party thereto and JPMorgan Chase Bank, N.A., as Administrative Agent. Capitalized terms used and not otherwise defined herein shall have the meanings assigned to such terms in the Credit Agreement.</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Effective as of ______, 20__, the Company hereby terminates the status of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______________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Terminated Borrowing Subsidiary</w:t>
      </w:r>
      <w:r>
        <w:rPr>
          <w:rFonts w:ascii="Times New Roman" w:cs="Times New Roman" w:eastAsia="Times New Roman" w:hAnsi="Times New Roman"/>
          <w:sz w:val="18"/>
          <w:szCs w:val="18"/>
          <w:color w:val="auto"/>
        </w:rPr>
        <w:t>”)</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as a Foreign Subsidiary Borrower under the Credit Agreement.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The Company represents and warrants that no Loans made to the Terminated Borrowing Subsidiary are outstanding as of the date hereof and that all amounts payable by the Terminated Borrowing Subsidiary in respect of interest and/or fees (and, to the extent notified by the Administrative Agent or any Lender, any other amounts payable under the Credit Agreement) pursuant to the Credit</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Agreement have been paid in full on or prior to the date hereof.</w:t>
      </w:r>
      <w:r>
        <w:rPr>
          <w:rFonts w:ascii="Times New Roman" w:cs="Times New Roman" w:eastAsia="Times New Roman" w:hAnsi="Times New Roman"/>
          <w:sz w:val="25"/>
          <w:szCs w:val="25"/>
          <w:b w:val="1"/>
          <w:bCs w:val="1"/>
          <w:u w:val="single" w:color="auto"/>
          <w:color w:val="auto"/>
        </w:rPr>
        <w:t>] [</w:t>
      </w:r>
      <w:r>
        <w:rPr>
          <w:rFonts w:ascii="Times New Roman" w:cs="Times New Roman" w:eastAsia="Times New Roman" w:hAnsi="Times New Roman"/>
          <w:sz w:val="18"/>
          <w:szCs w:val="18"/>
          <w:color w:val="auto"/>
        </w:rPr>
        <w:t xml:space="preserve">The Company acknowledges that the Terminated Borrowing Subsidiary shall continue to be a Borrower until such time as all Loans made to the Terminated Borrowing Subsidiary shall have been prepaid and all amounts payable by the Terminated Borrowing Subsidiary in respect of interest and/or fees (and, to the extent notified by the Administrative Agent or any Lender, any other amounts payable under the Credit Agreement) pursuant to the Credit Agreement shall have been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Terminated Borrowing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shall not have the right to make further Borrowings under the Credit Agreement.</w:t>
      </w:r>
      <w:r>
        <w:rPr>
          <w:rFonts w:ascii="Times New Roman" w:cs="Times New Roman" w:eastAsia="Times New Roman" w:hAnsi="Times New Roman"/>
          <w:sz w:val="25"/>
          <w:szCs w:val="25"/>
          <w:b w:val="1"/>
          <w:bCs w:val="1"/>
          <w:u w:val="single" w:color="auto"/>
          <w:color w:val="auto"/>
        </w:rPr>
        <w:t>]</w:t>
      </w:r>
    </w:p>
    <w:p>
      <w:pPr>
        <w:spacing w:after="0" w:line="19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Signature Page Follows</w:t>
      </w:r>
      <w:r>
        <w:rPr>
          <w:rFonts w:ascii="Times New Roman" w:cs="Times New Roman" w:eastAsia="Times New Roman" w:hAnsi="Times New Roman"/>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center"/>
        <w:ind w:right="-120"/>
        <w:spacing w:after="0"/>
        <w:rPr>
          <w:sz w:val="20"/>
          <w:szCs w:val="20"/>
          <w:color w:val="auto"/>
        </w:rPr>
      </w:pPr>
      <w:r>
        <w:rPr>
          <w:rFonts w:ascii="Times New Roman" w:cs="Times New Roman" w:eastAsia="Times New Roman" w:hAnsi="Times New Roman"/>
          <w:sz w:val="17"/>
          <w:szCs w:val="17"/>
          <w:color w:val="auto"/>
        </w:rPr>
        <w:t>This instrument shall be construed in accordance with and governed by the laws of the State of New York.</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to:         JPMorgan Chase Bank,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color w:val="auto"/>
        </w:rPr>
        <w:t>EXHIBIT 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SUBSIDIARY GUARANTY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w:t>
      </w:r>
      <w:r>
        <w:rPr>
          <w:rFonts w:ascii="Times New Roman" w:cs="Times New Roman" w:eastAsia="Times New Roman" w:hAnsi="Times New Roman"/>
          <w:sz w:val="29"/>
          <w:szCs w:val="29"/>
          <w:color w:val="auto"/>
          <w:vertAlign w:val="superscript"/>
        </w:rPr>
        <w:t>9</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GUARANTY (as the same may be amended, restated, supplemented or otherwise modified from time to time,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made as of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 by and among each of the Subsidiaries of ESCO Technologies Inc., a Missouri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listed on the signature pages hereto each an “</w:t>
      </w:r>
      <w:r>
        <w:rPr>
          <w:rFonts w:ascii="Times New Roman" w:cs="Times New Roman" w:eastAsia="Times New Roman" w:hAnsi="Times New Roman"/>
          <w:sz w:val="18"/>
          <w:szCs w:val="18"/>
          <w:u w:val="single" w:color="auto"/>
          <w:color w:val="auto"/>
        </w:rPr>
        <w:t>Initial Guarantor</w:t>
      </w:r>
      <w:r>
        <w:rPr>
          <w:rFonts w:ascii="Times New Roman" w:cs="Times New Roman" w:eastAsia="Times New Roman" w:hAnsi="Times New Roman"/>
          <w:sz w:val="18"/>
          <w:szCs w:val="18"/>
          <w:color w:val="auto"/>
        </w:rPr>
        <w:t>”) and those additional Subsidiaries of the Company which become parties to this Guaranty by executing a supplement hereto (a “</w:t>
      </w:r>
      <w:r>
        <w:rPr>
          <w:rFonts w:ascii="Times New Roman" w:cs="Times New Roman" w:eastAsia="Times New Roman" w:hAnsi="Times New Roman"/>
          <w:sz w:val="18"/>
          <w:szCs w:val="18"/>
          <w:u w:val="single" w:color="auto"/>
          <w:color w:val="auto"/>
        </w:rPr>
        <w:t>Guaranty Supplement</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(such additional Subsidiaries, together with the Initial Guarantors,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benefit of the Secured Parties under the Credit Agreement described below. Unless otherwise defined herein, capitalized terms used herein and not defined herein shall have the meanings ascribed to such terms in the Credit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Company, the Foreign Subsidiary Borrowers parties thereto (the “</w:t>
      </w:r>
      <w:r>
        <w:rPr>
          <w:rFonts w:ascii="Times New Roman" w:cs="Times New Roman" w:eastAsia="Times New Roman" w:hAnsi="Times New Roman"/>
          <w:sz w:val="18"/>
          <w:szCs w:val="18"/>
          <w:u w:val="single" w:color="auto"/>
          <w:color w:val="auto"/>
        </w:rPr>
        <w:t>Foreign Subsidiary Borrowers</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institutions from time to time party thereto as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have entered into that certain Credit Agreement dated as of May 29, 2026 (as the same may be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Credit Agreement, among other things, provides, subject to the terms and conditions thereof, for extensions of credit and other financial accommodations to be made by the Lenders to or for the benefit of the Borrowers;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it is a condition precedent to the extensions of credit by the Lenders under the Credit Agreement that each of the Guarantors (constituting all of the Subsidiaries of the Company required to execute this Guaranty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of the Credit Agreement) execute and deliver this Guaranty, whereby each of the Guarantors, without limitation and with full recourse, shall guarantee the payment when due of all Secured Obligations, including, without limitation, all principal, interest, letter of credit reimbursement obligations and other amounts that shall be at any time payable by the Borrowers under the Credit Agreement or the other Loan Documents;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in consideration of the direct and indirect financial and other support and benefits that the Borrowers have provided, and such direct and indirect financial and other support and benefits as the Borrowers may in the future provide, to the Guarantors, and in consideration of the increased ability of each Guarantor that is a Subsidiary of the Company to receive funds through contributions to capital, and for each Guarantor to receive funds through intercompany advances or otherwise, from funds provided to the Borrowers pursuant to the Credit Agreement and the flexibility provided by the Credit Agreement for each Guarantor to do so which significantly facilitates the business operations of the Borrowers and each Guarantor and in order to induce the Lenders and the Administrative Agent to enter into the Credit Agreement, and to make the Loans and the other financial accommodations to the Borrowers and to issue the Letters of Credit described in the Credit Agreement, each of the Guarantors is willing to guarantee the Secured Obligations under the Credit Agreement and the other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8" w:lineRule="exact"/>
        <w:rPr>
          <w:sz w:val="20"/>
          <w:szCs w:val="20"/>
          <w:color w:val="auto"/>
        </w:rPr>
      </w:pPr>
    </w:p>
    <w:p>
      <w:pPr>
        <w:ind w:left="120" w:hanging="112"/>
        <w:spacing w:after="0"/>
        <w:tabs>
          <w:tab w:leader="none" w:pos="120" w:val="left"/>
        </w:tabs>
        <w:numPr>
          <w:ilvl w:val="0"/>
          <w:numId w:val="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include any applicable guarantee restrictions for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other good and valuable consideration, the receipt and sufficiency of which are hereby acknowledged, the parties hereto agree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Each of the Guarantors represents and warrants to each Lender and the Administrative Agent as of the date of this Guaranty, giving effect to the consummation of the transactions contemplated by the Loan Documents on the Effective Date, and thereafter on each date as required by Section 4.03 of the Credit Agreement that:</w:t>
      </w:r>
    </w:p>
    <w:p>
      <w:pPr>
        <w:spacing w:after="0" w:line="176" w:lineRule="exact"/>
        <w:rPr>
          <w:sz w:val="20"/>
          <w:szCs w:val="20"/>
          <w:color w:val="auto"/>
        </w:rPr>
      </w:pPr>
    </w:p>
    <w:p>
      <w:pPr>
        <w:jc w:val="both"/>
        <w:ind w:firstLine="656"/>
        <w:spacing w:after="0" w:line="255" w:lineRule="auto"/>
        <w:tabs>
          <w:tab w:leader="none" w:pos="13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 is a corporation, partnership or limited liability company duly incorporated or organized, as the case may be, validly existing and in good standing under the laws of its jurisdiction of incorporation or organization, (ii) except where the failure to do so, individually or in the aggregate, could not reasonably be expected to result in a Material Adverse Effect, is duly qualified to do business as a foreign entity and is in good standing (to the extent such concept is applicable) under the laws of each jurisdiction where the business conducted by it makes such qualification necessary, and (iii) has all requisite corporate, partnership or limited liability company power and authority, as the case may be, to own, operate and encumber its property and to conduct its business in each jurisdiction in which its business is conducted or proposed to be conducted, except to the extent that the failure to have such authority could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43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corporate, limited liability company or partnership, as applicable, power and authority and legal right to execute and deliver this Guaranty and to perform its obligations hereunder. The execution and delivery by it of this Guaranty and the performance of its obligations hereunder have been duly authorized by proper corporate, limited liability company or partnership proceedings, including any required shareholder, member or partner approval, and this Guaranty constitutes a legal, valid and binding obligation of such Guarantor, enforceable against such Guarantor, in accordance with its terms, except as enforceability may be limited by (i) bankruptcy, insolvency, fraudulent conveyances, reorganization or similar laws relating to or affecting the enforcement of creditors’ rights generally, (ii) general equitable principles (whether considered in a proceeding in equity or at law), and (iii) requirements of reasonableness, good faith and fair dealing.</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5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it of this Guaranty, nor the consummation by it of the transactions herein contemplated, nor compliance by it with the terms and provisions hereof, will (a) require any material consent or approval of, registration or filing with, or any other action by, any Governmental Authority, except such as have been obtained or made and are in full force and effect, (b) will violate any applicable law or regulation or the charter, by-laws, articles of association or other organizational or constitutional documents of such Guarantor or any order of any Governmental Authority, (c) will violate or result in a default under any indenture, material agreement or other material instrument binding upon such Guarantor or its assets, or give rise to a right thereunder to require any payment to be made by such Guarantor, and (d) will result in the creation or imposition of any Lien on any asset of such Guarantor, other than Liens created under the Loan Documents.</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 Indebtedness other than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each of the Guarantors covenants that, so long as any Lender has any Commitment or Letter of Credit outstanding under the Credit Agreement or any amount payable under the Credit Agreement or any other Secured Obligations shall remain unpaid, it will, and, if necessary, will cause each applicable Borrower to, fully comply with those covenants and agreements of such Borrower applicable to such Guarantor set forth in the Credit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spacing w:after="0" w:line="253"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The Guaranty</w:t>
      </w:r>
      <w:r>
        <w:rPr>
          <w:rFonts w:ascii="Times New Roman" w:cs="Times New Roman" w:eastAsia="Times New Roman" w:hAnsi="Times New Roman"/>
          <w:sz w:val="18"/>
          <w:szCs w:val="18"/>
          <w:color w:val="auto"/>
        </w:rPr>
        <w:t>. Each of the Guarantors hereby irrevocably and unconditionally guarantees, jointly and severally with the other Guarantors, the full and punctual payment and performance when due (whether at stated maturity, upon acceleration or otherwise) of the Secured Obligations, including, without limitation, (i) the principal of and interest on each Loan made to any Borrower pursuant to the Credit Agreement, (ii) obligations owing under or in connection with Letters of Credit, (iii) all other amounts payable by any Borrower under the Credit Agreement and the other Loan Documents, and including, without limitation, all Swap Obligations and Banking Services Obligations, and (iv) the punctual and faithful performance, keeping, observance, and fulfillment by any Borrower of all of the agreements, conditions, covenants, and obligations of such Borrower contained in the Loan Documents (all of the foregoing being referred to collectively as the “Guaranteed Obligations” (provided, however, that the definition of “Guaranteed Obligations” shall not create any guarantee by any Guarantor of (or grant of security interest by any Guarantor to support, as applicable) any Excluded Swap Obligations of such Guarantor for purposes of determining any obligations of any Guarantor)). Upon the failure by any Borrower, or any of its Affiliates, as applicable, to pay punctually any such amount or perform such obligation, subject to any applicable grace or notice and cure period, each of the Guarantors agrees that it shall forthwith on demand pay such amount or perform such obligation at the place and in the manner specified in the Credit Agreement or the relevant other Loan Document, as the case may be. Each of the Guarantors hereby agrees that this Guaranty is an absolute, irrevocable and unconditional guaranty of payment and is not a guaranty of collection.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Guaranty Unconditional</w:t>
      </w:r>
      <w:r>
        <w:rPr>
          <w:rFonts w:ascii="Times New Roman" w:cs="Times New Roman" w:eastAsia="Times New Roman" w:hAnsi="Times New Roman"/>
          <w:sz w:val="18"/>
          <w:szCs w:val="18"/>
          <w:color w:val="auto"/>
        </w:rPr>
        <w:t>. The obligations of each of the Guarantors hereunder shall be unconditional and absolute and, without limiting the generality of the foregoing, shall not be released, discharged or otherwise affected by:</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modification or amendment of or supplement to the Credit Agreement, any Swap Agreement, any Banking Services Agreement or any other Loan Document, including, without limitation, any such amendment which may increase the amount of, or the interest rates applicable to, any of the Guaranteed Obligations;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any change in the corporate, partnership, limited liability company or other existence, structure or ownership of any Borrower or any other guarantor of any of the Guaranteed Obligations, or any insolvency, bankruptcy, reorganization or other similar proceeding affecting such Borrower or any other guarantor of the Guaranteed Obligations, or any of their respective assets or any resulting release or discharge of any obligation of such Borrower or any other guarantor of any of the Guaranteed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the existence of any claim, setoff or other rights which the Guarantors may have at any time against any Borrower, any other guarantor of any of the Guaranteed Obligations, the Administrative Agent, any Secured Party or any other Person, whether in connection herewith or in connection with any unrelated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prevent the assertion of any such claim by separate suit or compulsory counterclaim;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Borrower or any other guarantor of any of the Guaranteed Obligations, for any reason related to the Credit Agreement, any Swap Agreement, any Banking Services Agreement or any other Loan Document, or any provision of applicable law, decree, order or regulation purporting to prohibit the payment by such Borrower or any other guarantor of the Guaranteed Obligations, of any of the Guaranteed Obligations or otherwise affecting any term of any of the Guaranteed Obligations;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(vii)         the failure of the Administrative Agent to take any steps to perfect and maintain any security interest in, or to preserve any rights to, any security or collateral for the Guaranteed Obligations, if 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(viii)        the election by, or on behalf of, any one or more of the Secured Parties, in any proceeding instituted under Chapter 11 of Title 11 of the United States Code (11 U.S.C. 101 et seq.) (or any successor statute,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of the application of Section 1111(b)(2) of the Bankruptcy Code or any other applicable federal, state, provincial, municipal, local or foreign law relating to such matters;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(ix)           any borrowing or grant of a security interest by any Borrower, as debtor-in-possession, under Section 364 of the Bankruptcy Code or any other applicable federal, state, provincial, municipal, local or foreign law relating to such matters;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            the disallowance, under Section 502 of the Bankruptcy Code or any other applicable federal, state, provincial, municipal, local or foreign law relating to such matters, of all or any portion of the claims of the Secured Parties or the Administrative Agent for repayment of all or any part of the Guaranteed Obligations;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(xi)           the failure of any other guarantor to sign or become party to this Guaranty or any amendment, change, or reaffirmation hereof; or</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(xii)          any other act or omission to act or delay of any kind by any Borrower, any other guarantor of the Guaranteed Obligations, the Administrative Agent, any Secured Party or any other Person or any other circumstance whatsoever which might, but for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constitute a legal or equitable discharge of any Guarantor’s obligations hereunder or otherwise reduce, release, prejudice or extinguish its liability under this Guaranty.</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1" w:name="page212"/>
    <w:bookmarkEnd w:id="211"/>
    <w:p>
      <w:pPr>
        <w:jc w:val="both"/>
        <w:spacing w:after="0" w:line="25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Continuing Guarantee; Discharge Only Upon Payment In Full; Reinstatement In Certain Circumstances</w:t>
      </w:r>
      <w:r>
        <w:rPr>
          <w:rFonts w:ascii="Times New Roman" w:cs="Times New Roman" w:eastAsia="Times New Roman" w:hAnsi="Times New Roman"/>
          <w:sz w:val="18"/>
          <w:szCs w:val="18"/>
          <w:color w:val="auto"/>
        </w:rPr>
        <w:t>. Each of the Guarantors’ obligations hereunder shall constitute a continuing and irrevocable guarantee of all Guaranteed Obligations now or hereafter existing and shall remain in full force and effect until all Guaranteed Obligations shall have been paid in full in cash (other than Unliquidated Obligations that have not yet arisen) and the Commitments and all Letters of Credit issued under the Credit Agreement shall have terminated or expired or, in the case of all Letters of Credit, are fully collateralized on terms reasonably acceptable to the Administrative Agent, at which time, subject to all the foregoing conditions, the guarantees made hereunder shall automatically terminate. If at any time any payment of the principal of or interest on any Loan, Secured Obligation or any other amount payable by any Borrower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or reorganization of any Borrower or otherwise (including pursuant to any settlement entered into by a Secured Party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that such currency (the “Original Currency”) no longer exists or the relevant Guarantor is not able to make payment in such Original Currency, then all payments to be made by such Guarantor hereunder in such currency shall instead be made when due in Dollars in an amount equal to the Dollar Amount (as of the date of payment) of such payment due, it being the intention of the parties hereto that each Guarantor takes all risks of the imposition of any such currency control or exchange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General Waivers; Additional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Waivers</w:t>
      </w:r>
      <w:r>
        <w:rPr>
          <w:rFonts w:ascii="Times New Roman" w:cs="Times New Roman" w:eastAsia="Times New Roman" w:hAnsi="Times New Roman"/>
          <w:sz w:val="18"/>
          <w:szCs w:val="18"/>
          <w:color w:val="auto"/>
        </w:rPr>
        <w:t>. Each of the Guarantors irrevocably waives acceptance hereof, presentment, demand or action on delinquency, protest, the benefit of any statutes of limitations and, to the fullest extent permitted by law, any notice not provided for herein or under the other Loan Documents, as well as any requirement that at any time any action be taken by any Person against any Borrower, any other guarantor of the Guaranteed Obligations, or any other Person.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Waivers</w:t>
      </w:r>
      <w:r>
        <w:rPr>
          <w:rFonts w:ascii="Times New Roman" w:cs="Times New Roman" w:eastAsia="Times New Roman" w:hAnsi="Times New Roman"/>
          <w:sz w:val="18"/>
          <w:szCs w:val="18"/>
          <w:color w:val="auto"/>
        </w:rPr>
        <w:t>. Notwithstanding anything herein to the contrary, each of the Guarantors hereby absolutely, unconditionally, knowingly, and expressly waives, to the fullest extent permitted by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right it may have to revoke this Guaranty as to future indebtedness or notice of acceptance hereof;</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(1) notice of acceptance hereof; (2) notice of any Loans, Letters of Credit or other financial accommodations made or extended under the Loan Documents or the creation or existence of any Guaranteed Obligations; (3) notice of the amount of the Guaranteed Obligations, subject, however, to each Guarantor’s right to make inquiry of the Administrative Agent and the Secured Parties to ascertain the amount of the Guaranteed Obligations at any reasonable time; (4) notice of any adverse change in the financial condition of any Borrower or of any other fact that might increase such Guarantor’s risk hereunder; (5) notice of presentment for payment, demand, protest, and notice thereof as to any instruments among the Loan Documents; (6) notice of any Default or Event of Default; and (7) all other notices (except if such notice is specifically required to be given to such Guarantor hereunder or under the Loan Documents) and demands to which each Guarantor might otherwise be entitled;</w:t>
      </w:r>
    </w:p>
    <w:p>
      <w:pPr>
        <w:spacing w:after="0" w:line="19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(iii)           its right, if any, to require the Administrative Agent and the other Secured Parties to institute suit against, or to exhaust any rights and remedies which the Administrative Agent and the other Secured Parties has or may have against, the other Guarantors or any third party, or against any Collateral provided by the other Guarantors, or any third party; and each Guarantor further waives any defense arising by reason of any disability or other defense (other than the defense that the Guaranteed Obligations shall have been fully and finally performed and indefeasibly paid in full in cash) of the other Guarantors or by reason of the cessation from any cause whatsoever of the liability of the other Guarantors in respect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(a) any rights to assert against the Administrative Agent and the other Secured Parties any defense (legal or equitable), set-off, counterclaim, or claim which such Guarantor may now or at any time hereafter have against the other Guarantors or any other party liable to the Administrative Agent and the other Secured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w:t>
      </w:r>
    </w:p>
    <w:p>
      <w:pPr>
        <w:spacing w:after="0" w:line="3" w:lineRule="exact"/>
        <w:rPr>
          <w:sz w:val="20"/>
          <w:szCs w:val="20"/>
          <w:color w:val="auto"/>
        </w:rPr>
      </w:pPr>
    </w:p>
    <w:p>
      <w:pPr>
        <w:jc w:val="both"/>
        <w:ind w:left="660" w:hanging="4"/>
        <w:spacing w:after="0" w:line="251" w:lineRule="auto"/>
        <w:tabs>
          <w:tab w:leader="none" w:pos="9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suspension of the Administrative Agent’s and the other Secured Parties’ rights or remedies against the other guarantor of the Guaranteed Obligations; (2) the alteration by the Administrative Agent and the other Secured Parties of the Guaranteed Obligations; (3) any discharge of the other Guarantors’ obligations to the Administrative Agent and the other Secured Parties by operation of law as a result of the Administrative Agent’s and the other Secured Parties’ intervention or omission; or (4) the acceptance by the Administrative Agent and the other Secured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any defense arising by reason of or deriving from (a) any claim or defense based upon an election of remedies by the Administrative Agent and the Secured Parties; or (b) any election by the Administrative Agent and the other Secured Parties under the Bankruptcy Code, to limit the amount of, or any collateral securing, its claim against the Guarantors.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Subordination of Subrogation; Subordination of Intercompany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Subordination of Subrogation</w:t>
      </w:r>
      <w:r>
        <w:rPr>
          <w:rFonts w:ascii="Times New Roman" w:cs="Times New Roman" w:eastAsia="Times New Roman" w:hAnsi="Times New Roman"/>
          <w:sz w:val="18"/>
          <w:szCs w:val="18"/>
          <w:color w:val="auto"/>
        </w:rPr>
        <w:t xml:space="preserve">. Until the Guaranteed Obligations have been fully and finally performed and indefeasibly paid in full in cash (other than Unliquidated Obligations), the Guarantors (i) shall have no right of subrogation with respect to such Guaranteed Obligations and (ii) waive any right to enforce any remedy which the Issuing Bank, any of the Secured Parties or the Administrative Agent now have or may hereafter have against any Borrower, any endorser or any guarantor of all or any part of the Guaranteed Obligations or any other Person, and until such time the Guarantors waive any benefit of, and any right to participate in, any security or collateral given to the Secured Parties, the Issuing Bank and the Administrative Agent to secure the payment or performance of all or any part of the Guaranteed Obligations or any other liability of any Borrower to the Secured Parties, the Issuing Bank or the Administrative Agent. Should any Guarantor have the right, notwithstanding the foregoing, to exercise its subrogation rights, each Guarantor hereby expressly and irrevocably (A) subordinates any and all rights at law or in equity to subrogation, reimbursement, exoneration, contribution, indemnification or set off that such Guarantor may have to the payment in full in cash of the Guaranteed Obligations until the Guaranteed Obligations are indefeasibly paid in full in cash (other than Unliquidated Obligations) and (B) waives any and all defenses available to a surety, guarantor or accommodation co-obligor until the Guaranteed Obligations are indefeasibly paid in full in cash (other than Unliquidated Obligations that have not yet arisen). Each Guarantor acknowledges and agrees that this subordination is intended to benefit the Administrative Agent and the Secured Parties and shall not limit or otherwise affect such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Subordination of Intercompany Indebtedness</w:t>
      </w:r>
      <w:r>
        <w:rPr>
          <w:rFonts w:ascii="Times New Roman" w:cs="Times New Roman" w:eastAsia="Times New Roman" w:hAnsi="Times New Roman"/>
          <w:sz w:val="18"/>
          <w:szCs w:val="18"/>
          <w:color w:val="auto"/>
        </w:rPr>
        <w:t>. Each Guarantor agrees that any and all claims of such Guarantor against any Borrower or any other Guarantor hereunder (each an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provided that, as long as no Event of Default has occurred and is continuing, such Guarantor may receive payments of principal and interest from any Obligor with respect to Intercompany Indebtedness.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Secured Parties and the Administrative Agent in those assets. No Guarantor shall have any right to possession of any such asset or to foreclose upon any such asset, whether by judicial action or otherwise, unless and until all of the Guaranteed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winding-up, dissolution, administration, reorganization (by way of voluntary arrangement, scheme of arrangement or otherwise), composition, compromise, assignment, examinership, suspension of payments, a moratorium of indebtedness, dissolution, or arrangement with creditors, or any other action or proceeding in any applicable jurisdiction, or if the business of any such Obligor is dissolved or if substantially all of the assets of any such Obligor are sold, then, and in any such event (such events being herein referred to as an “</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any payment or distribution of any kind or character, either in cash, securities or other property, which shall be payable or deliverable upon or with respect to any indebtedness of any Obligor to any Guarantor (“</w:t>
      </w:r>
      <w:r>
        <w:rPr>
          <w:rFonts w:ascii="Times New Roman" w:cs="Times New Roman" w:eastAsia="Times New Roman" w:hAnsi="Times New Roman"/>
          <w:sz w:val="18"/>
          <w:szCs w:val="18"/>
          <w:u w:val="single" w:color="auto"/>
          <w:color w:val="auto"/>
        </w:rPr>
        <w:t>Intercompany Indebtedness</w:t>
      </w:r>
      <w:r>
        <w:rPr>
          <w:rFonts w:ascii="Times New Roman" w:cs="Times New Roman" w:eastAsia="Times New Roman" w:hAnsi="Times New Roman"/>
          <w:sz w:val="18"/>
          <w:szCs w:val="18"/>
          <w:color w:val="auto"/>
        </w:rPr>
        <w:t>”) shall be paid or delivered directly to the Administrative Agent for application on any of the Guaranteed Obligations, due or to become due, until such Guaranteed 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and the termination of all financing arrangements pursuant to any Loan Document among any Borrower and the Secured Parties, such Guarantor shall receive and hold the same in trust, as trustee, for the benefit of the Secured Parties and shall forthwith deliver the same to the Administrative Agent, for the benefit of the Secured Parties, in precisely the form received (except for the endorsement or assignment of such Guarantor where necessary), for application to any of the Guaranteed Obligations, due or not due, and, until so delivered, the same shall be held in trust by such Guarantor as the property of the Secured Parties. If any such Guarantor fails to make any such endorsement or assignment to the Administrative Agent, the Administrative Agent or any of its officers or employees is irrevocably authorized to make the same. Each Guarantor agrees that until the Guaranteed Obligations (other than the Unliquidated Obligations) have been paid in full (in cash) and satisfied and all financing arrangements pursuant to any Loan Document among any Borrower and the Secured Parties have been terminated, no Guarantor will assign or transfer to any Person (other than the Administrative Agent) any claim any such Guarantor has or may have against any Obligor.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Contribution with Respect to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To the extent that any Guarantor shall make a payment under this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Credit Agreement, the Swap Agreements and the Banking Services Agreements have terminated, such Guarantor shall be entitled to receive contribution and indemnification payments from, and be reimbursed by, each other Guarantor for the amount of such excess,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based upon their respective Allocable Amounts in effect immediately prior to such Guarantor Payment.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intended only to define the relative rights of the Guarantors, and nothing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is intended to or shall impair the obligations of the Guarantors, jointly and severally, to pay any amounts as and when the same shall become due and payable in accordance with the terms of this Guaranty.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parties hereto acknowledge that the rights of contribution and indemnification hereunder shall constitute assets of the Guarantor or Guarantors to which such contribution and indemnification is owing.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The rights of the indemnifying Guarantors against other Guarantors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exercisable upon the full and indefeasible payment of the Guaranteed Obligations in cash (other than Unliquidated Obligations that have not yet arisen) and the termination or expiry (or in the case of all Letters of Credit full collateralization), on terms reasonably acceptable to the Administrative Agent, of the Commitments and all Letters of Credit issued under the Credit Agreement and the termination of the Credit Agreement, the Swap Agreements and the Banking Services Agreements.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Limitation of Guaranty</w:t>
      </w:r>
      <w:r>
        <w:rPr>
          <w:rFonts w:ascii="Times New Roman" w:cs="Times New Roman" w:eastAsia="Times New Roman" w:hAnsi="Times New Roman"/>
          <w:sz w:val="18"/>
          <w:szCs w:val="18"/>
          <w:color w:val="auto"/>
        </w:rPr>
        <w:t>. Notwithstanding any other provision of this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Stay of Acceleration</w:t>
      </w:r>
      <w:r>
        <w:rPr>
          <w:rFonts w:ascii="Times New Roman" w:cs="Times New Roman" w:eastAsia="Times New Roman" w:hAnsi="Times New Roman"/>
          <w:sz w:val="18"/>
          <w:szCs w:val="18"/>
          <w:color w:val="auto"/>
        </w:rPr>
        <w:t>. If acceleration of the time for payment of any amount payable by any Borrower under the Credit Agreement, any counterparty to any Swap Agreement, any Banking Services Agreement or any other Loan Document is stayed upon the insolvency, bankruptcy or reorganization of such Borrower or any of its Affiliates, all such amounts otherwise subject to acceleration under the terms of the Credit Agreement, any Swap Agreement, any Banking Services Agreement or any other Loan Document shall nonetheless be payable by each of the Guarantors hereunder forthwith on demand by the Administrative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spacing w:after="0" w:line="261" w:lineRule="auto"/>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and other communications to any party hereunder shall be given in the manner prescribed in Section 9.01 of the Credit Agreement with respect to the Administrative Agent at its notice address therein and, with respect to any Guarantor, in the care of the Company at the address of the Company set forth in the Credit Agreement, or such other address or telecopy number as such party may hereafter specify for such purpose in accordance with the provisions of Section 9.01 of the Credit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No Waivers</w:t>
      </w:r>
      <w:r>
        <w:rPr>
          <w:rFonts w:ascii="Times New Roman" w:cs="Times New Roman" w:eastAsia="Times New Roman" w:hAnsi="Times New Roman"/>
          <w:sz w:val="18"/>
          <w:szCs w:val="18"/>
          <w:color w:val="auto"/>
        </w:rPr>
        <w:t>. No failure or delay by the Administrative Agent or any Secured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Guaranty is for the benefit of the Administrative Agent and the Secured Parties and their respective successors and permitted assigns, provided, that no Guarantor shall have any right to assign its rights or obligations hereunder without the consent of the Administrative Agent, and any such assignment in violation of this Section 12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Changes in Writing</w:t>
      </w:r>
      <w:r>
        <w:rPr>
          <w:rFonts w:ascii="Times New Roman" w:cs="Times New Roman" w:eastAsia="Times New Roman" w:hAnsi="Times New Roman"/>
          <w:sz w:val="18"/>
          <w:szCs w:val="18"/>
          <w:color w:val="auto"/>
        </w:rPr>
        <w:t>. Other than in connection with the addition of additional Subsidiaries, which become parties hereto by executing a Guaranty Supplement hereto in the form attached as Annex I, neither this Guaranty nor any provision hereof may be changed, waived, discharged or terminated orally, but only in writing signed by each of the Guarantors and the Administrative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THIS GUARANTY SHALL BE CONSTRUED IN ACCORDANCE WITH AND GOVERNED BY THE LAW OF THE STATE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NEW YORK.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Guarantor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Guaranty or any other Loan Document, or for recognition or enforcement of any judgment, and each Guarantor hereby irrevocably and unconditionally agrees that all claims in respect of any such action or proceeding may be heard and determined in such New York State or, to the extent permitted by law, in such Federal court. Each Guarantor agrees that a final judgment in any such action or proceeding shall be conclusive and may be enforced in other jurisdictions by suit on the judgment or in any other manner provided by law. Nothing in this Guaranty or any other Loan Document shall affect any right that the Administrative Agent, the Issuing Bank or any Lender may otherwise have to bring any action or proceeding relating to this Guaranty or any other Loan Document against any Guarantor or its properties in the courts of any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Each Guarantor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(b) of this Section. Each Guarantor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Each party to this Guaranty irrevocably consents to service of process in the manner provided for notices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Guaranty, and each of the Guarantors hereby appoints the Company as its agent for service of process. Nothing in this Guaranty or any other Loan Document will affect the right of any party to this Guaranty to serve process in any other manner permitted by law.</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b w:val="1"/>
          <w:bCs w:val="1"/>
          <w:color w:val="auto"/>
        </w:rPr>
        <w:t>. EACH GUARANTOR HEREBY WAIVES, TO THE FULLEST EXTENT PERMITTED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APPLICABLE LAW, ANY RIGHT IT MAY HAVE TO A TRIAL BY JURY IN ANY LEGAL PROCEEDING DIRECTLY OR INDIRECTLY ARISING OUT OF OR RELATING TO THIS GUARANTY OR ANY OTHER LOAN DOCUMENT (WHETHER BASED ON CONTRACT, TORT OR ANY OTHER THEORY). EACH GUARANTOR (A) CERTIFIES THAT NO REPRESENTATIVE, AGENT OR ATTORNEY OF ANY OTHER GUARANTOR HAS REPRESENTED, EXPRESSLY OR OTHERWISE, THAT SUCH OTHER GUARANTOR WOULD NOT, IN THE EVENT OF LITIGATION, SEEK TO ENFORCE THE FOREGOING WAIVER AND (B) ACKNOWLEDGES THAT IT AND THE OTHER GUARANTORS HAVE BEEN INDUCED TO ENTER INTO THIS GUARANTY BY, AMONG OTHER THINGS, THE MUTUAL WAIVERS AND CERTIFICATIONS IN THIS SECTION.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No Strict Construction</w:t>
      </w:r>
      <w:r>
        <w:rPr>
          <w:rFonts w:ascii="Times New Roman" w:cs="Times New Roman" w:eastAsia="Times New Roman" w:hAnsi="Times New Roman"/>
          <w:sz w:val="18"/>
          <w:szCs w:val="18"/>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Taxes, Expenses of Enforcement,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Each payment by any Guarantor hereunder or under any promissory note or application for a Letter of Credit shall be made without withholding for any Taxes, unless such withholding is required by any law. If any Guarantor determines, in its sole discretion exercised in good faith, that it is so required to withhold Taxes, then such Guarantor may so withhold and shall timely pay the full amount of withheld Taxes to the relevant Governmental Authority in accordance with applicable law. If and to the extent such Taxes are Indemnified Taxes, then the amount payable by such Guarantor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In addition, such Guarantor shall timely pay any Other Taxes to the relevant Governmental Authority in accordance with applicable law.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As soon as practicable after any payment of Indemnified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(iv)           The Guarantors shall jointly and severally indemnify each Recipient for any Indemnified Taxes that are paid or payable by such Recipient in connection with any Loan Document (including amounts payable under this Section 17(a)) and any reasonable out-of-pocket expenses arising therefrom or with respect thereto, whether or not such Indemnified Taxes were correctly or legally imposed or asserted by the relevant Governmental Authority. The indemnity under this Section 17(a) shall be paid within ten (10) days after the Recipient delivers to any Guarantor a certificate stating the amount of any Indemnified Taxes so payable by such Recipient. Such certificate shall be conclusive of the amount so payable absent manifest error. Such Recipient shall deliver a copy of such certificate to the Administrative Agent. In the case of any Lender making a claim under this Section 17(a) on behalf of any of its beneficial owners, an indemnity payment under this Section 17(a) shall be due only to the extent that such Lender is able to establish that, with respect to the applicable Indemnified Taxes, such beneficial owners supplied to the applicable Persons such properly completed and executed documentation necessary to claim any applicable exemption from, or reduction of, such Indemnified Taxes.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By accepting the benefits hereof, each Lender agrees that it will comply with Section 2.17(f) of the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Expenses of Enforcement, Etc</w:t>
      </w:r>
      <w:r>
        <w:rPr>
          <w:rFonts w:ascii="Times New Roman" w:cs="Times New Roman" w:eastAsia="Times New Roman" w:hAnsi="Times New Roman"/>
          <w:sz w:val="18"/>
          <w:szCs w:val="18"/>
          <w:color w:val="auto"/>
        </w:rPr>
        <w:t>. The Guarantors agree to reimburse the Administrative Agent and the other Secured Parties for any reasonable costs and out-of-pocket expenses (including attorneys’ fees) paid or incurred by the Administrative Agent or any other Secured Party in connection with the collection and enforcement of amounts due under the Loan Documents, including without limitation this Guaranty.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Setoff</w:t>
      </w:r>
      <w:r>
        <w:rPr>
          <w:rFonts w:ascii="Times New Roman" w:cs="Times New Roman" w:eastAsia="Times New Roman" w:hAnsi="Times New Roman"/>
          <w:sz w:val="18"/>
          <w:szCs w:val="18"/>
          <w:color w:val="auto"/>
        </w:rPr>
        <w:t>. At any time after all or any part of the Guaranteed Obligations have become due and payable (by acceleration or otherwise), each Secured Party and the Administrative Agent may, without notice to any Guarantor and regardless of the acceptance of any security or collateral for the payment hereof, set off and apply toward the payment of all or any part of the Guaranteed Obligations any and all deposits (general or special, time or demand, provisional or final and in whatever currency denominated at any time held) and other obligations at any time owing by such Secured Party or the Administrative Agent or any of their Affiliates to or for the credit or the account of any Guarantor against any of and all the Guaranteed Obligations, irrespective of whether or not such Secured Party or the Administrative Agent shall have made any demand under this Guaranty and although such obligations may be unmatured. The rights of each Secured Party or the Administrative Agent under this Section are in addition to other rights and remedies (including other rights of setoff) which such Secured Party or the Administrative Agent may have.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Financial Information</w:t>
      </w:r>
      <w:r>
        <w:rPr>
          <w:rFonts w:ascii="Times New Roman" w:cs="Times New Roman" w:eastAsia="Times New Roman" w:hAnsi="Times New Roman"/>
          <w:sz w:val="18"/>
          <w:szCs w:val="18"/>
          <w:color w:val="auto"/>
        </w:rPr>
        <w:t>. Each Guarantor hereby assumes responsibility for keeping itself informed of the financial condition of each of the Borrowers, the other Guarantors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Secured Parties or the Administrative Agent shall have any duty to advise such Guarantor of information known to any of them regarding such condition or any such circumstances. In the event any Secured Party or the Administrative Agent, in its sole discretion, undertakes at any time or from time to time to provide any such information to a Guarantor, such Secured Party or the Administrative Agent shall be under no obligation (i) to undertake any investigation not a part of its regular business routine, (ii) to disclose any information which such Secured Party or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spacing w:after="0" w:line="266" w:lineRule="auto"/>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Merger</w:t>
      </w:r>
      <w:r>
        <w:rPr>
          <w:rFonts w:ascii="Times New Roman" w:cs="Times New Roman" w:eastAsia="Times New Roman" w:hAnsi="Times New Roman"/>
          <w:sz w:val="18"/>
          <w:szCs w:val="18"/>
          <w:color w:val="auto"/>
        </w:rPr>
        <w:t>. This Guaranty represents the final agreement of each of the Guarantors with respect to the matters contained herein and may not be contradicted by evidence of prior or contemporaneous agreements, or subsequent oral agreements, between each such Guarantor and any Secured Party or the Administrative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Section headings in this Guaranty are for convenience of reference only and shall not govern the interpretation of any provision of this Guaranty.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If for the purposes of obtaining judgment in any court it is necessary to convert a sum due from any Guarantor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Guarantor in respect of any sum due hereunder shall, notwithstanding any judgment in a currency other than the Specified Currency, be discharged only to the extent that on the Business Day following receipt by any Secured Party (including the Administrative Agent), as the case may be, of any sum adjudged to be so due in such other currency such Secured Party (including the Administrative Agent), as the case may be, may in accordance with normal, reasonable banking procedures purchase the Specified Currency with such other currency. If the amount of the Specified Currency so purchased is less than the sum originally due to such Secured Party (including the Administrative Agent), as the case may be, in the Specified Currency, each Guarantor agrees, to the fullest extent that it may effectively do so, as a separate obligation and notwithstanding any such judgment, to indemnify such Secured Party (including the Administrative Agent), as the case may be, against such loss, and if the amount of the Specified Currency so purchased exceeds (a) the sum originally due to any Secured Party (including the Administrative Agent), as the case may be, in the Specified Currency and (b) amounts shared with other Secured Parties as a result of allocations of such excess as a disproportionate payment to such other Secured Party under Section 2.18 of the Credit Agreement, such Secured Party (including the Administrative Agent), as the case may be, agrees, by accepting the benefits hereof, to remit such excess to such Guarantor.</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Termination of Guarantors</w:t>
      </w:r>
      <w:r>
        <w:rPr>
          <w:rFonts w:ascii="Times New Roman" w:cs="Times New Roman" w:eastAsia="Times New Roman" w:hAnsi="Times New Roman"/>
          <w:sz w:val="18"/>
          <w:szCs w:val="18"/>
          <w:color w:val="auto"/>
        </w:rPr>
        <w:t>. The obligations of any Guarantor under this Guaranty shall automatically terminate in accordance with Section 9.14 of the Credit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spacing w:after="0" w:line="253"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or Article X of the Credit Agreement, as applicable, in respect of Specified Swap Obligations (provided, however, that each Qualified ECP Guarantor shall only be liable under this Section 25 for the maximum amount of such liability that can be hereby incurred without rendering its obligations under this Section 25 or otherwise under this Guaranty voidable under applicable law relating to fraudulent conveyance or fraudulent transfer, and not for any greater amount). The obligations of each Qualified ECP Guarantor under this Section 25 shall remain in full force and effect until a discharge of such Qualified ECP Guarantor’s Guaranteed Obligations in accordance with the terms hereof and the other Loan Documents. Each Qualified ECP Guarantor intends that this Section 25 constitute, and this Section 25 shall be deemed to constitute, a “keepwell, support, or other agreement” for the benefit of each other Guarantor for all purposes of Section 1a(18)(A)(v)(II) of the Commodity Exchange Act. As used herein, “Qualified ECP Guarantor”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Guaranty may be executed in counterparts (and by different parties hereto in different counterparts), each of which shall constitute an original, but all of which when taken together shall constitute a single contract. Delivery of an executed counterpart of a signature page of this Guaranty by telecopy, e-mailed .pdf or any other electronic means that reproduces an image of the actual executed signature page shall be effective as delivery of a manually executed counterpart of this Guaranty. The words “execution,” “signed,” “signature,” “delivery,” and words of like import in or relating to any document to be signed in connection with this Guaranty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SIGNATURE PAGES TO FOLLOW</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Initial Guarantors has caused this Guaranty to be duly executed by its authorized officer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GUARANTORS</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color w:val="auto"/>
        </w:rPr>
        <w:t>ANNEX I TO GUARANTY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Reference is hereby made to the Guaranty (as the same may be amended, restated, supplemented or otherwise modified from time to</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made as of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color w:val="auto"/>
        </w:rPr>
        <w:t>, made by each of the Subsidiaries of ESCO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listed on the signature pages thereto (each an “</w:t>
      </w:r>
      <w:r>
        <w:rPr>
          <w:rFonts w:ascii="Times New Roman" w:cs="Times New Roman" w:eastAsia="Times New Roman" w:hAnsi="Times New Roman"/>
          <w:sz w:val="18"/>
          <w:szCs w:val="18"/>
          <w:u w:val="single" w:color="auto"/>
          <w:color w:val="auto"/>
        </w:rPr>
        <w:t>Initial Guarantor</w:t>
      </w:r>
      <w:r>
        <w:rPr>
          <w:rFonts w:ascii="Times New Roman" w:cs="Times New Roman" w:eastAsia="Times New Roman" w:hAnsi="Times New Roman"/>
          <w:sz w:val="18"/>
          <w:szCs w:val="18"/>
          <w:color w:val="auto"/>
        </w:rPr>
        <w:t>”, and together with any additional Subsidiaries which become parties to the Guaranty by executing Guaranty Supplements thereto substantially similar in form and substance hereto,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the Administrative Agent, for the ratable benefit of the Secured Parties, under the Credit Agreement. Each capitalized term used herein and not defined herein shall have the meaning given to it in the Guaranty.</w:t>
      </w:r>
    </w:p>
    <w:p>
      <w:pPr>
        <w:spacing w:after="0" w:line="17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By its execution below, the undersigned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NAME OF NEW GUARANTOR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corporation</w:t>
      </w:r>
      <w:r>
        <w:rPr>
          <w:rFonts w:ascii="Times New Roman" w:cs="Times New Roman" w:eastAsia="Times New Roman" w:hAnsi="Times New Roman"/>
          <w:sz w:val="25"/>
          <w:szCs w:val="25"/>
          <w:b w:val="1"/>
          <w:bCs w:val="1"/>
          <w:u w:val="single" w:color="auto"/>
          <w:color w:val="auto"/>
        </w:rPr>
        <w:t>] [</w:t>
      </w:r>
      <w:r>
        <w:rPr>
          <w:rFonts w:ascii="Times New Roman" w:cs="Times New Roman" w:eastAsia="Times New Roman" w:hAnsi="Times New Roman"/>
          <w:sz w:val="18"/>
          <w:szCs w:val="18"/>
          <w:color w:val="auto"/>
        </w:rPr>
        <w:t>partnership</w:t>
      </w:r>
      <w:r>
        <w:rPr>
          <w:rFonts w:ascii="Times New Roman" w:cs="Times New Roman" w:eastAsia="Times New Roman" w:hAnsi="Times New Roman"/>
          <w:sz w:val="25"/>
          <w:szCs w:val="25"/>
          <w:b w:val="1"/>
          <w:bCs w:val="1"/>
          <w:u w:val="single" w:color="auto"/>
          <w:color w:val="auto"/>
        </w:rPr>
        <w:t>] [</w:t>
      </w:r>
      <w:r>
        <w:rPr>
          <w:rFonts w:ascii="Times New Roman" w:cs="Times New Roman" w:eastAsia="Times New Roman" w:hAnsi="Times New Roman"/>
          <w:sz w:val="18"/>
          <w:szCs w:val="18"/>
          <w:color w:val="auto"/>
        </w:rPr>
        <w:t>limited liability company</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Section 1 of the Guaranty are true and correct in all respects as of the date 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New Guarantor has executed and delivered this Annex I counterpart to the Guaranty as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day of _________, 20___.</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NAME OF NEW GUARANTOR</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color w:val="auto"/>
        </w:rPr>
        <w:t>EXHIBIT H-1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May 29,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ESCO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Foreign Subsidiary Borrowers from time to time party thereto, the Lenders from time to time party thereto (collectively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Borrowers with a certificate of its non-U.S. Person status on IRS Form W-8BEN or IRS Form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NAME OF LENDER</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__</w:t>
      </w: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color w:val="auto"/>
        </w:rPr>
        <w:t>EXHIBIT H-2</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May 29,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ESCO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Foreign Subsidiary Borrowers from time to time party thereto, the Lenders from time to time party thereto (collectively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NAME OF PARTICIPANT</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__</w:t>
      </w: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EXHIBIT H-3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May 29,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ESCO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Foreign Subsidiary Borrowers from time to time party thereto, the Lenders from time to time party thereto (collectively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NAME OF PARTICIPANT</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__</w:t>
      </w: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color w:val="auto"/>
        </w:rPr>
        <w:t>EXHIBIT H-4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7"/>
          <w:szCs w:val="17"/>
          <w:color w:val="auto"/>
        </w:rPr>
        <w:t>FORM OF</w:t>
      </w:r>
      <w:r>
        <w:rPr>
          <w:rFonts w:ascii="Times New Roman" w:cs="Times New Roman" w:eastAsia="Times New Roman" w:hAnsi="Times New Roman"/>
          <w:sz w:val="25"/>
          <w:szCs w:val="25"/>
          <w:b w:val="1"/>
          <w:bCs w:val="1"/>
          <w:u w:val="single" w:color="auto"/>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May 29,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ESCO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Foreign Subsidiary Borrowers from time to time party thereto, the Lenders from time to time party thereto (collectively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Borrowers with IRS Form W-8IMY accompanied by one of the following forms from each of its partners/members that is claiming the portfolio interest exemption: (i) an IRS Form W-8BEN or IRS Form W-8BEN-E or</w:t>
      </w:r>
    </w:p>
    <w:p>
      <w:pPr>
        <w:jc w:val="both"/>
        <w:ind w:firstLine="8"/>
        <w:spacing w:after="0" w:line="253"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NAME OF LENDER</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20</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__</w:t>
      </w: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1)"/>
      <w:numFmt w:val="lowerRoman"/>
      <w:start w:val="2"/>
    </w:lvl>
  </w:abstractNum>
  <w:abstractNum w:abstractNumId="2">
    <w:nsid w:val="4B588F54"/>
    <w:multiLevelType w:val="hybridMultilevel"/>
    <w:lvl w:ilvl="0">
      <w:lvlJc w:val="left"/>
      <w:lvlText w:val="*"/>
      <w:numFmt w:val="bullet"/>
      <w:start w:val="1"/>
    </w:lvl>
    <w:lvl w:ilvl="1">
      <w:lvlJc w:val="left"/>
      <w:lvlText w:val="%2"/>
      <w:numFmt w:val="decimal"/>
      <w:start w:val="104"/>
    </w:lvl>
  </w:abstractNum>
  <w:abstractNum w:abstractNumId="3">
    <w:nsid w:val="542289EC"/>
    <w:multiLevelType w:val="hybridMultilevel"/>
    <w:lvl w:ilvl="0">
      <w:lvlJc w:val="left"/>
      <w:lvlText w:val="(%1)"/>
      <w:numFmt w:val="lowerLetter"/>
      <w:start w:val="1"/>
    </w:lvl>
  </w:abstractNum>
  <w:abstractNum w:abstractNumId="4">
    <w:nsid w:val="6DE91B18"/>
    <w:multiLevelType w:val="hybridMultilevel"/>
    <w:lvl w:ilvl="0">
      <w:lvlJc w:val="left"/>
      <w:lvlText w:val="(%1)"/>
      <w:numFmt w:val="lowerRoman"/>
      <w:start w:val="2"/>
    </w:lvl>
  </w:abstractNum>
  <w:abstractNum w:abstractNumId="5">
    <w:nsid w:val="38437FDB"/>
    <w:multiLevelType w:val="hybridMultilevel"/>
    <w:lvl w:ilvl="0">
      <w:lvlJc w:val="left"/>
      <w:lvlText w:val="(%1)"/>
      <w:numFmt w:val="lowerRoman"/>
      <w:start w:val="2"/>
    </w:lvl>
  </w:abstractNum>
  <w:abstractNum w:abstractNumId="6">
    <w:nsid w:val="7644A45C"/>
    <w:multiLevelType w:val="hybridMultilevel"/>
    <w:lvl w:ilvl="0">
      <w:lvlJc w:val="left"/>
      <w:lvlText w:val="(%1)"/>
      <w:numFmt w:val="lowerLetter"/>
      <w:start w:val="9"/>
    </w:lvl>
  </w:abstractNum>
  <w:abstractNum w:abstractNumId="7">
    <w:nsid w:val="32FFF902"/>
    <w:multiLevelType w:val="hybridMultilevel"/>
    <w:lvl w:ilvl="0">
      <w:lvlJc w:val="left"/>
      <w:lvlText w:val="(%1)"/>
      <w:numFmt w:val="lowerLetter"/>
      <w:start w:val="2"/>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Roman"/>
      <w:start w:val="1"/>
    </w:lvl>
  </w:abstractNum>
  <w:abstractNum w:abstractNumId="10">
    <w:nsid w:val="749ABB43"/>
    <w:multiLevelType w:val="hybridMultilevel"/>
    <w:lvl w:ilvl="0">
      <w:lvlJc w:val="left"/>
      <w:lvlText w:val="(%1)"/>
      <w:numFmt w:val="lowerLetter"/>
      <w:start w:val="3"/>
    </w:lvl>
  </w:abstractNum>
  <w:abstractNum w:abstractNumId="11">
    <w:nsid w:val="3DC240FB"/>
    <w:multiLevelType w:val="hybridMultilevel"/>
    <w:lvl w:ilvl="0">
      <w:lvlJc w:val="left"/>
      <w:lvlText w:val="(%1)"/>
      <w:numFmt w:val="lowerLetter"/>
      <w:start w:val="2"/>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1)"/>
      <w:numFmt w:val="lowerLetter"/>
      <w:start w:val="2"/>
    </w:lvl>
  </w:abstractNum>
  <w:abstractNum w:abstractNumId="15">
    <w:nsid w:val="12E685FB"/>
    <w:multiLevelType w:val="hybridMultilevel"/>
    <w:lvl w:ilvl="0">
      <w:lvlJc w:val="left"/>
      <w:lvlText w:val="(%1)"/>
      <w:numFmt w:val="lowerLetter"/>
      <w:start w:val="8"/>
    </w:lvl>
  </w:abstractNum>
  <w:abstractNum w:abstractNumId="16">
    <w:nsid w:val="70C6A529"/>
    <w:multiLevelType w:val="hybridMultilevel"/>
    <w:lvl w:ilvl="0">
      <w:lvlJc w:val="left"/>
      <w:lvlText w:val="(%1)"/>
      <w:numFmt w:val="lowerLetter"/>
      <w:start w:val="12"/>
    </w:lvl>
  </w:abstractNum>
  <w:abstractNum w:abstractNumId="17">
    <w:nsid w:val="520EEDD1"/>
    <w:multiLevelType w:val="hybridMultilevel"/>
    <w:lvl w:ilvl="0">
      <w:lvlJc w:val="left"/>
      <w:lvlText w:val="(%1)"/>
      <w:numFmt w:val="lowerLetter"/>
      <w:start w:val="3"/>
    </w:lvl>
  </w:abstractNum>
  <w:abstractNum w:abstractNumId="18">
    <w:nsid w:val="374A3FE6"/>
    <w:multiLevelType w:val="hybridMultilevel"/>
    <w:lvl w:ilvl="0">
      <w:lvlJc w:val="left"/>
      <w:lvlText w:val="(%1)"/>
      <w:numFmt w:val="lowerLetter"/>
      <w:start w:val="2"/>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lowerLetter"/>
      <w:start w:val="3"/>
    </w:lvl>
  </w:abstractNum>
  <w:abstractNum w:abstractNumId="21">
    <w:nsid w:val="649BB77C"/>
    <w:multiLevelType w:val="hybridMultilevel"/>
    <w:lvl w:ilvl="0">
      <w:lvlJc w:val="left"/>
      <w:lvlText w:val="(%1)"/>
      <w:numFmt w:val="decimal"/>
      <w:start w:val="7"/>
    </w:lvl>
  </w:abstractNum>
  <w:abstractNum w:abstractNumId="22">
    <w:nsid w:val="275AC794"/>
    <w:multiLevelType w:val="hybridMultilevel"/>
    <w:lvl w:ilvl="0">
      <w:lvlJc w:val="left"/>
      <w:lvlText w:val="(%1)"/>
      <w:numFmt w:val="lowerRoman"/>
      <w:start w:val="1"/>
    </w:lvl>
  </w:abstractNum>
  <w:abstractNum w:abstractNumId="23">
    <w:nsid w:val="39386575"/>
    <w:multiLevelType w:val="hybridMultilevel"/>
    <w:lvl w:ilvl="0">
      <w:lvlJc w:val="left"/>
      <w:lvlText w:val="(%1)"/>
      <w:numFmt w:val="lowerRoman"/>
      <w:start w:val="2"/>
    </w:lvl>
  </w:abstractNum>
  <w:abstractNum w:abstractNumId="24">
    <w:nsid w:val="1CF10FD8"/>
    <w:multiLevelType w:val="hybridMultilevel"/>
    <w:lvl w:ilvl="0">
      <w:lvlJc w:val="left"/>
      <w:lvlText w:val="(%1)"/>
      <w:numFmt w:val="lowerRoman"/>
      <w:start w:val="2"/>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Letter"/>
      <w:start w:val="2"/>
    </w:lvl>
  </w:abstractNum>
  <w:abstractNum w:abstractNumId="27">
    <w:nsid w:val="47398C89"/>
    <w:multiLevelType w:val="hybridMultilevel"/>
    <w:lvl w:ilvl="0">
      <w:lvlJc w:val="left"/>
      <w:lvlText w:val="(%1)"/>
      <w:numFmt w:val="lowerLetter"/>
      <w:start w:val="35"/>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3"/>
    </w:lvl>
  </w:abstractNum>
  <w:abstractNum w:abstractNumId="30">
    <w:nsid w:val="741226BB"/>
    <w:multiLevelType w:val="hybridMultilevel"/>
    <w:lvl w:ilvl="0">
      <w:lvlJc w:val="left"/>
      <w:lvlText w:val="(%1)"/>
      <w:numFmt w:val="lowerRoman"/>
      <w:start w:val="2"/>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Roman"/>
      <w:start w:val="2"/>
    </w:lvl>
  </w:abstractNum>
  <w:abstractNum w:abstractNumId="33">
    <w:nsid w:val="3F6AB60F"/>
    <w:multiLevelType w:val="hybridMultilevel"/>
    <w:lvl w:ilvl="0">
      <w:lvlJc w:val="left"/>
      <w:lvlText w:val="(%1)"/>
      <w:numFmt w:val="decimal"/>
      <w:start w:val="3"/>
    </w:lvl>
  </w:abstractNum>
  <w:abstractNum w:abstractNumId="34">
    <w:nsid w:val="61574095"/>
    <w:multiLevelType w:val="hybridMultilevel"/>
    <w:lvl w:ilvl="0">
      <w:lvlJc w:val="left"/>
      <w:lvlText w:val="(%1)"/>
      <w:numFmt w:val="lowerRoman"/>
      <w:start w:val="2"/>
    </w:lvl>
  </w:abstractNum>
  <w:abstractNum w:abstractNumId="35">
    <w:nsid w:val="7E0C57B1"/>
    <w:multiLevelType w:val="hybridMultilevel"/>
    <w:lvl w:ilvl="0">
      <w:lvlJc w:val="left"/>
      <w:lvlText w:val="(%1)"/>
      <w:numFmt w:val="lowerRoman"/>
      <w:start w:val="3"/>
    </w:lvl>
  </w:abstractNum>
  <w:abstractNum w:abstractNumId="36">
    <w:nsid w:val="77AE35EB"/>
    <w:multiLevelType w:val="hybridMultilevel"/>
    <w:lvl w:ilvl="0">
      <w:lvlJc w:val="left"/>
      <w:lvlText w:val="(%1)"/>
      <w:numFmt w:val="lowerRoman"/>
      <w:start w:val="1"/>
    </w:lvl>
  </w:abstractNum>
  <w:abstractNum w:abstractNumId="37">
    <w:nsid w:val="579BE4F1"/>
    <w:multiLevelType w:val="hybridMultilevel"/>
    <w:lvl w:ilvl="0">
      <w:lvlJc w:val="left"/>
      <w:lvlText w:val="(%1)"/>
      <w:numFmt w:val="upperLetter"/>
      <w:start w:val="6"/>
    </w:lvl>
  </w:abstractNum>
  <w:abstractNum w:abstractNumId="38">
    <w:nsid w:val="310C50B3"/>
    <w:multiLevelType w:val="hybridMultilevel"/>
    <w:lvl w:ilvl="0">
      <w:lvlJc w:val="left"/>
      <w:lvlText w:val="(%1)"/>
      <w:numFmt w:val="lowerRoman"/>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lowerRoman"/>
      <w:start w:val="2"/>
    </w:lvl>
  </w:abstractNum>
  <w:abstractNum w:abstractNumId="41">
    <w:nsid w:val="25A70BF7"/>
    <w:multiLevelType w:val="hybridMultilevel"/>
    <w:lvl w:ilvl="0">
      <w:lvlJc w:val="left"/>
      <w:lvlText w:val="(%1)"/>
      <w:numFmt w:val="lowerRoman"/>
      <w:start w:val="2"/>
    </w:lvl>
  </w:abstractNum>
  <w:abstractNum w:abstractNumId="42">
    <w:nsid w:val="1DBABF00"/>
    <w:multiLevelType w:val="hybridMultilevel"/>
    <w:lvl w:ilvl="0">
      <w:lvlJc w:val="left"/>
      <w:lvlText w:val="(%1)"/>
      <w:numFmt w:val="upperLetter"/>
      <w:start w:val="2"/>
    </w:lvl>
  </w:abstractNum>
  <w:abstractNum w:abstractNumId="43">
    <w:nsid w:val="4AD084E9"/>
    <w:multiLevelType w:val="hybridMultilevel"/>
    <w:lvl w:ilvl="0">
      <w:lvlJc w:val="left"/>
      <w:lvlText w:val="(%1)"/>
      <w:numFmt w:val="lowerRoman"/>
      <w:start w:val="1"/>
    </w:lvl>
  </w:abstractNum>
  <w:abstractNum w:abstractNumId="44">
    <w:nsid w:val="1F48EAA1"/>
    <w:multiLevelType w:val="hybridMultilevel"/>
    <w:lvl w:ilvl="0">
      <w:lvlJc w:val="left"/>
      <w:lvlText w:val="(%1)"/>
      <w:numFmt w:val="lowerRoman"/>
      <w:start w:val="1"/>
    </w:lvl>
  </w:abstractNum>
  <w:abstractNum w:abstractNumId="45">
    <w:nsid w:val="1381823A"/>
    <w:multiLevelType w:val="hybridMultilevel"/>
    <w:lvl w:ilvl="0">
      <w:lvlJc w:val="left"/>
      <w:lvlText w:val="(%1)"/>
      <w:numFmt w:val="upperLetter"/>
      <w:start w:val="35"/>
    </w:lvl>
  </w:abstractNum>
  <w:abstractNum w:abstractNumId="46">
    <w:nsid w:val="5DB70AE5"/>
    <w:multiLevelType w:val="hybridMultilevel"/>
    <w:lvl w:ilvl="0">
      <w:lvlJc w:val="left"/>
      <w:lvlText w:val="(%1)"/>
      <w:numFmt w:val="decimal"/>
      <w:start w:val="2"/>
    </w:lvl>
  </w:abstractNum>
  <w:abstractNum w:abstractNumId="47">
    <w:nsid w:val="100F8FCA"/>
    <w:multiLevelType w:val="hybridMultilevel"/>
    <w:lvl w:ilvl="0">
      <w:lvlJc w:val="left"/>
      <w:lvlText w:val="(%1)"/>
      <w:numFmt w:val="lowerLetter"/>
      <w:start w:val="2"/>
    </w:lvl>
  </w:abstractNum>
  <w:abstractNum w:abstractNumId="48">
    <w:nsid w:val="6590700B"/>
    <w:multiLevelType w:val="hybridMultilevel"/>
    <w:lvl w:ilvl="0">
      <w:lvlJc w:val="left"/>
      <w:lvlText w:val="(%1)"/>
      <w:numFmt w:val="lowerLetter"/>
      <w:start w:val="24"/>
    </w:lvl>
  </w:abstractNum>
  <w:abstractNum w:abstractNumId="49">
    <w:nsid w:val="15014ACB"/>
    <w:multiLevelType w:val="hybridMultilevel"/>
    <w:lvl w:ilvl="0">
      <w:lvlJc w:val="left"/>
      <w:lvlText w:val="(%1)"/>
      <w:numFmt w:val="lowerRoman"/>
      <w:start w:val="10"/>
    </w:lvl>
  </w:abstractNum>
  <w:abstractNum w:abstractNumId="50">
    <w:nsid w:val="5F5E7FD0"/>
    <w:multiLevelType w:val="hybridMultilevel"/>
    <w:lvl w:ilvl="0">
      <w:lvlJc w:val="left"/>
      <w:lvlText w:val="(%1)"/>
      <w:numFmt w:val="lowerRoman"/>
      <w:start w:val="2"/>
    </w:lvl>
  </w:abstractNum>
  <w:abstractNum w:abstractNumId="51">
    <w:nsid w:val="98A3148"/>
    <w:multiLevelType w:val="hybridMultilevel"/>
    <w:lvl w:ilvl="0">
      <w:lvlJc w:val="left"/>
      <w:lvlText w:val="(%1)"/>
      <w:numFmt w:val="lowerRoman"/>
      <w:start w:val="2"/>
    </w:lvl>
  </w:abstractNum>
  <w:abstractNum w:abstractNumId="52">
    <w:nsid w:val="799D0247"/>
    <w:multiLevelType w:val="hybridMultilevel"/>
    <w:lvl w:ilvl="0">
      <w:lvlJc w:val="left"/>
      <w:lvlText w:val="(%1)"/>
      <w:numFmt w:val="lowerRoman"/>
      <w:start w:val="5"/>
    </w:lvl>
  </w:abstractNum>
  <w:abstractNum w:abstractNumId="53">
    <w:nsid w:val="6B94764"/>
    <w:multiLevelType w:val="hybridMultilevel"/>
    <w:lvl w:ilvl="0">
      <w:lvlJc w:val="left"/>
      <w:lvlText w:val="(%1)"/>
      <w:numFmt w:val="lowerRoman"/>
      <w:start w:val="10"/>
    </w:lvl>
  </w:abstractNum>
  <w:abstractNum w:abstractNumId="54">
    <w:nsid w:val="42C296BD"/>
    <w:multiLevelType w:val="hybridMultilevel"/>
    <w:lvl w:ilvl="0">
      <w:lvlJc w:val="left"/>
      <w:lvlText w:val="(%1)"/>
      <w:numFmt w:val="lowerRoman"/>
      <w:start w:val="3"/>
    </w:lvl>
  </w:abstractNum>
  <w:abstractNum w:abstractNumId="55">
    <w:nsid w:val="168E121F"/>
    <w:multiLevelType w:val="hybridMultilevel"/>
    <w:lvl w:ilvl="0">
      <w:lvlJc w:val="left"/>
      <w:lvlText w:val="(%1)"/>
      <w:numFmt w:val="lowerRoman"/>
      <w:start w:val="2"/>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Roman"/>
      <w:start w:val="1"/>
    </w:lvl>
  </w:abstractNum>
  <w:abstractNum w:abstractNumId="58">
    <w:nsid w:val="5DC79EA8"/>
    <w:multiLevelType w:val="hybridMultilevel"/>
    <w:lvl w:ilvl="0">
      <w:lvlJc w:val="left"/>
      <w:lvlText w:val="(%1)"/>
      <w:numFmt w:val="lowerRoman"/>
      <w:start w:val="4"/>
    </w:lvl>
  </w:abstractNum>
  <w:abstractNum w:abstractNumId="59">
    <w:nsid w:val="540A471C"/>
    <w:multiLevelType w:val="hybridMultilevel"/>
    <w:lvl w:ilvl="0">
      <w:lvlJc w:val="left"/>
      <w:lvlText w:val="(%1)"/>
      <w:numFmt w:val="lowerLetter"/>
      <w:start w:val="25"/>
    </w:lvl>
  </w:abstractNum>
  <w:abstractNum w:abstractNumId="60">
    <w:nsid w:val="7BD3EE7B"/>
    <w:multiLevelType w:val="hybridMultilevel"/>
    <w:lvl w:ilvl="0">
      <w:lvlJc w:val="left"/>
      <w:lvlText w:val="(%1)"/>
      <w:numFmt w:val="lowerRoman"/>
      <w:start w:val="2"/>
    </w:lvl>
  </w:abstractNum>
  <w:abstractNum w:abstractNumId="61">
    <w:nsid w:val="51D9C564"/>
    <w:multiLevelType w:val="hybridMultilevel"/>
    <w:lvl w:ilvl="0">
      <w:lvlJc w:val="left"/>
      <w:lvlText w:val="(%1)"/>
      <w:numFmt w:val="upperLetter"/>
      <w:start w:val="2"/>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1)"/>
      <w:numFmt w:val="lowerLetter"/>
      <w:start w:val="3"/>
    </w:lvl>
  </w:abstractNum>
  <w:abstractNum w:abstractNumId="64">
    <w:nsid w:val="11447B73"/>
    <w:multiLevelType w:val="hybridMultilevel"/>
    <w:lvl w:ilvl="0">
      <w:lvlJc w:val="left"/>
      <w:lvlText w:val="(%1)"/>
      <w:numFmt w:val="lowerLetter"/>
      <w:start w:val="24"/>
    </w:lvl>
  </w:abstractNum>
  <w:abstractNum w:abstractNumId="65">
    <w:nsid w:val="42963E5A"/>
    <w:multiLevelType w:val="hybridMultilevel"/>
    <w:lvl w:ilvl="0">
      <w:lvlJc w:val="left"/>
      <w:lvlText w:val="(%1)"/>
      <w:numFmt w:val="lowerLetter"/>
      <w:start w:val="25"/>
    </w:lvl>
  </w:abstractNum>
  <w:abstractNum w:abstractNumId="66">
    <w:nsid w:val="A0382C5"/>
    <w:multiLevelType w:val="hybridMultilevel"/>
    <w:lvl w:ilvl="0">
      <w:lvlJc w:val="left"/>
      <w:lvlText w:val="(%1)"/>
      <w:numFmt w:val="lowerRoman"/>
      <w:start w:val="4"/>
    </w:lvl>
  </w:abstractNum>
  <w:abstractNum w:abstractNumId="67">
    <w:nsid w:val="8F2B15E"/>
    <w:multiLevelType w:val="hybridMultilevel"/>
    <w:lvl w:ilvl="0">
      <w:lvlJc w:val="left"/>
      <w:lvlText w:val="(%1)"/>
      <w:numFmt w:val="lowerLetter"/>
      <w:start w:val="25"/>
    </w:lvl>
  </w:abstractNum>
  <w:abstractNum w:abstractNumId="68">
    <w:nsid w:val="1A32234B"/>
    <w:multiLevelType w:val="hybridMultilevel"/>
    <w:lvl w:ilvl="0">
      <w:lvlJc w:val="left"/>
      <w:lvlText w:val="(%1)"/>
      <w:numFmt w:val="lowerRoman"/>
      <w:start w:val="2"/>
    </w:lvl>
  </w:abstractNum>
  <w:abstractNum w:abstractNumId="69">
    <w:nsid w:val="3B0FD379"/>
    <w:multiLevelType w:val="hybridMultilevel"/>
    <w:lvl w:ilvl="0">
      <w:lvlJc w:val="left"/>
      <w:lvlText w:val="(%1)"/>
      <w:numFmt w:val="lowerLetter"/>
      <w:start w:val="25"/>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25"/>
    </w:lvl>
  </w:abstractNum>
  <w:abstractNum w:abstractNumId="72">
    <w:nsid w:val="60B6DF70"/>
    <w:multiLevelType w:val="hybridMultilevel"/>
    <w:lvl w:ilvl="0">
      <w:lvlJc w:val="left"/>
      <w:lvlText w:val="(%1)"/>
      <w:numFmt w:val="lowerRoman"/>
      <w:start w:val="1"/>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6"/>
    </w:lvl>
  </w:abstractNum>
  <w:abstractNum w:abstractNumId="75">
    <w:nsid w:val="7FFFCA11"/>
    <w:multiLevelType w:val="hybridMultilevel"/>
    <w:lvl w:ilvl="0">
      <w:lvlJc w:val="left"/>
      <w:lvlText w:val="1"/>
      <w:numFmt w:val="bullet"/>
      <w:start w:val="1"/>
    </w:lvl>
  </w:abstractNum>
  <w:abstractNum w:abstractNumId="76">
    <w:nsid w:val="1A27709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7">
    <w:nsid w:val="71EA110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8">
    <w:nsid w:val="100F59DC"/>
    <w:multiLevelType w:val="hybridMultilevel"/>
    <w:lvl w:ilvl="0">
      <w:lvlJc w:val="left"/>
      <w:lvlText w:val="2"/>
      <w:numFmt w:val="bullet"/>
      <w:start w:val="1"/>
    </w:lvl>
  </w:abstractNum>
  <w:abstractNum w:abstractNumId="79">
    <w:nsid w:val="7FB7E0AA"/>
    <w:multiLevelType w:val="hybridMultilevel"/>
    <w:lvl w:ilvl="0">
      <w:lvlJc w:val="left"/>
      <w:lvlText w:val="(%1)"/>
      <w:numFmt w:val="lowerLetter"/>
      <w:start w:val="5"/>
    </w:lvl>
  </w:abstractNum>
  <w:abstractNum w:abstractNumId="80">
    <w:nsid w:val="6EB5BD4"/>
    <w:multiLevelType w:val="hybridMultilevel"/>
    <w:lvl w:ilvl="0">
      <w:lvlJc w:val="left"/>
      <w:lvlText w:val="6"/>
      <w:numFmt w:val="bullet"/>
      <w:start w:val="1"/>
    </w:lvl>
  </w:abstractNum>
  <w:abstractNum w:abstractNumId="81">
    <w:nsid w:val="6F6DD9AC"/>
    <w:multiLevelType w:val="hybridMultilevel"/>
    <w:lvl w:ilvl="0">
      <w:lvlJc w:val="left"/>
      <w:lvlText w:val="7"/>
      <w:numFmt w:val="bullet"/>
      <w:start w:val="1"/>
    </w:lvl>
  </w:abstractNum>
  <w:abstractNum w:abstractNumId="82">
    <w:nsid w:val="94211F2"/>
    <w:multiLevelType w:val="hybridMultilevel"/>
    <w:lvl w:ilvl="0">
      <w:lvlJc w:val="left"/>
      <w:lvlText w:val="(%1)"/>
      <w:numFmt w:val="lowerRoman"/>
      <w:start w:val="3"/>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bullet"/>
      <w:start w:val="1"/>
    </w:lvl>
  </w:abstractNum>
  <w:abstractNum w:abstractNumId="85">
    <w:nsid w:val="4C04A8AF"/>
    <w:multiLevelType w:val="hybridMultilevel"/>
    <w:lvl w:ilvl="0">
      <w:lvlJc w:val="left"/>
      <w:lvlText w:val="9"/>
      <w:numFmt w:val="bullet"/>
      <w:start w:val="1"/>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2026-06-03T15:24:33Z</dcterms:created>
  <dcterms:modified xsi:type="dcterms:W3CDTF">2026-06-03T15:24:33Z</dcterms:modified>
</cp:coreProperties>
</file>